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DC" w:rsidRPr="003F709E" w:rsidRDefault="003F709E" w:rsidP="006C7D01">
      <w:pPr>
        <w:spacing w:after="0" w:line="240" w:lineRule="auto"/>
        <w:rPr>
          <w:b/>
        </w:rPr>
      </w:pPr>
      <w:r w:rsidRPr="003F709E">
        <w:rPr>
          <w:b/>
        </w:rPr>
        <w:t>How to Access Audit R</w:t>
      </w:r>
      <w:r w:rsidR="00644DDC" w:rsidRPr="003F709E">
        <w:rPr>
          <w:b/>
        </w:rPr>
        <w:t>eports</w:t>
      </w:r>
    </w:p>
    <w:p w:rsidR="00644DDC" w:rsidRDefault="00644DDC" w:rsidP="006C7D01">
      <w:pPr>
        <w:spacing w:after="0" w:line="240" w:lineRule="auto"/>
      </w:pPr>
    </w:p>
    <w:p w:rsidR="00644DDC" w:rsidRDefault="00644DDC" w:rsidP="006C7D01">
      <w:pPr>
        <w:spacing w:after="0" w:line="240" w:lineRule="auto"/>
      </w:pPr>
    </w:p>
    <w:p w:rsidR="00D32943" w:rsidRDefault="00644DDC" w:rsidP="006C7D01">
      <w:pPr>
        <w:spacing w:after="0" w:line="240" w:lineRule="auto"/>
      </w:pPr>
      <w:r>
        <w:t>Audit</w:t>
      </w:r>
      <w:r w:rsidR="003F709E">
        <w:t xml:space="preserve"> reports</w:t>
      </w:r>
      <w:r>
        <w:t xml:space="preserve"> </w:t>
      </w:r>
      <w:r w:rsidR="00B11F2F">
        <w:t>for</w:t>
      </w:r>
      <w:r>
        <w:t xml:space="preserve"> </w:t>
      </w:r>
      <w:r w:rsidR="00D32943">
        <w:t xml:space="preserve">the following types of entities </w:t>
      </w:r>
      <w:r w:rsidR="00A31E21">
        <w:t xml:space="preserve">in Florida </w:t>
      </w:r>
      <w:r w:rsidR="00D32943">
        <w:t xml:space="preserve">are </w:t>
      </w:r>
      <w:r w:rsidR="00343EDB">
        <w:t>accessible from</w:t>
      </w:r>
      <w:r w:rsidR="00D32943">
        <w:t xml:space="preserve"> the Auditor General’s </w:t>
      </w:r>
      <w:r w:rsidR="00504EF2">
        <w:t>W</w:t>
      </w:r>
      <w:r w:rsidR="00D32943">
        <w:t>eb</w:t>
      </w:r>
      <w:r w:rsidR="00504EF2">
        <w:t xml:space="preserve"> </w:t>
      </w:r>
      <w:r w:rsidR="00D32943">
        <w:t>site:</w:t>
      </w:r>
    </w:p>
    <w:p w:rsidR="00D32943" w:rsidRDefault="00D32943" w:rsidP="006C7D01">
      <w:pPr>
        <w:spacing w:after="0" w:line="240" w:lineRule="auto"/>
      </w:pPr>
    </w:p>
    <w:p w:rsidR="00C176F8" w:rsidRDefault="002E6AD6" w:rsidP="006C7D01">
      <w:pPr>
        <w:pStyle w:val="ListParagraph"/>
        <w:numPr>
          <w:ilvl w:val="0"/>
          <w:numId w:val="4"/>
        </w:numPr>
        <w:spacing w:after="0" w:line="240" w:lineRule="auto"/>
      </w:pPr>
      <w:r>
        <w:t>The State of Florida</w:t>
      </w:r>
      <w:r w:rsidR="00E87714">
        <w:t xml:space="preserve"> (as a whole)</w:t>
      </w:r>
      <w:r>
        <w:t xml:space="preserve">, </w:t>
      </w:r>
      <w:r w:rsidR="00C176F8">
        <w:t>S</w:t>
      </w:r>
      <w:r w:rsidR="00644DDC">
        <w:t>tate agencies</w:t>
      </w:r>
      <w:r>
        <w:t>, and related entities</w:t>
      </w:r>
      <w:r w:rsidR="00F41969">
        <w:t>;</w:t>
      </w:r>
    </w:p>
    <w:p w:rsidR="00C176F8" w:rsidRDefault="00170888" w:rsidP="006C7D01">
      <w:pPr>
        <w:pStyle w:val="ListParagraph"/>
        <w:numPr>
          <w:ilvl w:val="0"/>
          <w:numId w:val="4"/>
        </w:numPr>
        <w:spacing w:after="0" w:line="240" w:lineRule="auto"/>
      </w:pPr>
      <w:r>
        <w:t>E</w:t>
      </w:r>
      <w:r w:rsidR="00644DDC">
        <w:t>ducational entities</w:t>
      </w:r>
      <w:r w:rsidR="00644DDC" w:rsidRPr="00D653A9">
        <w:rPr>
          <w:sz w:val="20"/>
          <w:szCs w:val="20"/>
        </w:rPr>
        <w:t xml:space="preserve"> </w:t>
      </w:r>
      <w:r w:rsidR="00644DDC" w:rsidRPr="00D653A9">
        <w:rPr>
          <w:i/>
          <w:sz w:val="20"/>
          <w:szCs w:val="20"/>
        </w:rPr>
        <w:t>(</w:t>
      </w:r>
      <w:r w:rsidR="007245FB" w:rsidRPr="00D653A9">
        <w:rPr>
          <w:i/>
          <w:sz w:val="20"/>
          <w:szCs w:val="20"/>
        </w:rPr>
        <w:t xml:space="preserve">State Universities, </w:t>
      </w:r>
      <w:r w:rsidR="008678E6">
        <w:rPr>
          <w:i/>
          <w:sz w:val="20"/>
          <w:szCs w:val="20"/>
        </w:rPr>
        <w:t>State Colleges</w:t>
      </w:r>
      <w:r w:rsidR="007245FB" w:rsidRPr="00D653A9">
        <w:rPr>
          <w:i/>
          <w:sz w:val="20"/>
          <w:szCs w:val="20"/>
        </w:rPr>
        <w:t>,</w:t>
      </w:r>
      <w:r w:rsidR="00BD587F" w:rsidRPr="00D653A9">
        <w:rPr>
          <w:i/>
          <w:sz w:val="20"/>
          <w:szCs w:val="20"/>
        </w:rPr>
        <w:t xml:space="preserve"> District S</w:t>
      </w:r>
      <w:r w:rsidR="00644DDC" w:rsidRPr="00D653A9">
        <w:rPr>
          <w:i/>
          <w:sz w:val="20"/>
          <w:szCs w:val="20"/>
        </w:rPr>
        <w:t xml:space="preserve">chool </w:t>
      </w:r>
      <w:r w:rsidR="00BD587F" w:rsidRPr="00D653A9">
        <w:rPr>
          <w:i/>
          <w:sz w:val="20"/>
          <w:szCs w:val="20"/>
        </w:rPr>
        <w:t>B</w:t>
      </w:r>
      <w:r w:rsidR="00644DDC" w:rsidRPr="00D653A9">
        <w:rPr>
          <w:i/>
          <w:sz w:val="20"/>
          <w:szCs w:val="20"/>
        </w:rPr>
        <w:t xml:space="preserve">oards, </w:t>
      </w:r>
      <w:r w:rsidR="000B6283" w:rsidRPr="00D653A9">
        <w:rPr>
          <w:i/>
          <w:sz w:val="20"/>
          <w:szCs w:val="20"/>
        </w:rPr>
        <w:t xml:space="preserve">Florida Virtual School, </w:t>
      </w:r>
      <w:r w:rsidR="00BD587F" w:rsidRPr="00D653A9">
        <w:rPr>
          <w:i/>
          <w:sz w:val="20"/>
          <w:szCs w:val="20"/>
        </w:rPr>
        <w:t>Charter S</w:t>
      </w:r>
      <w:r w:rsidR="00F41969" w:rsidRPr="00D653A9">
        <w:rPr>
          <w:i/>
          <w:sz w:val="20"/>
          <w:szCs w:val="20"/>
        </w:rPr>
        <w:t>chools</w:t>
      </w:r>
      <w:r w:rsidR="00E87714">
        <w:rPr>
          <w:i/>
          <w:sz w:val="20"/>
          <w:szCs w:val="20"/>
        </w:rPr>
        <w:t>, and Charter Technical Career Centers</w:t>
      </w:r>
      <w:r w:rsidR="00F41969" w:rsidRPr="00D653A9">
        <w:rPr>
          <w:i/>
          <w:sz w:val="20"/>
          <w:szCs w:val="20"/>
        </w:rPr>
        <w:t>)</w:t>
      </w:r>
      <w:r w:rsidR="00F41969">
        <w:t>;</w:t>
      </w:r>
    </w:p>
    <w:p w:rsidR="00504EF2" w:rsidRDefault="00170888" w:rsidP="001E4AFC">
      <w:pPr>
        <w:pStyle w:val="ListParagraph"/>
        <w:numPr>
          <w:ilvl w:val="0"/>
          <w:numId w:val="4"/>
        </w:numPr>
        <w:spacing w:after="0" w:line="240" w:lineRule="auto"/>
      </w:pPr>
      <w:r>
        <w:t>L</w:t>
      </w:r>
      <w:r w:rsidR="00644DDC">
        <w:t>ocal government</w:t>
      </w:r>
      <w:r w:rsidR="00DA32D3">
        <w:t>al entitie</w:t>
      </w:r>
      <w:r w:rsidR="00644DDC">
        <w:t>s</w:t>
      </w:r>
      <w:r w:rsidR="000B6283">
        <w:t xml:space="preserve"> </w:t>
      </w:r>
      <w:r w:rsidR="000B6283" w:rsidRPr="00504EF2">
        <w:rPr>
          <w:i/>
          <w:sz w:val="20"/>
          <w:szCs w:val="20"/>
        </w:rPr>
        <w:t>(</w:t>
      </w:r>
      <w:r w:rsidR="00BD587F" w:rsidRPr="00504EF2">
        <w:rPr>
          <w:i/>
          <w:sz w:val="20"/>
          <w:szCs w:val="20"/>
        </w:rPr>
        <w:t>Counties, Municipalities, and S</w:t>
      </w:r>
      <w:r w:rsidR="000B6283" w:rsidRPr="00504EF2">
        <w:rPr>
          <w:i/>
          <w:sz w:val="20"/>
          <w:szCs w:val="20"/>
        </w:rPr>
        <w:t xml:space="preserve">pecial </w:t>
      </w:r>
      <w:r w:rsidR="006A1086" w:rsidRPr="00504EF2">
        <w:rPr>
          <w:i/>
          <w:sz w:val="20"/>
          <w:szCs w:val="20"/>
        </w:rPr>
        <w:t>D</w:t>
      </w:r>
      <w:r w:rsidR="000B6283" w:rsidRPr="00504EF2">
        <w:rPr>
          <w:i/>
          <w:sz w:val="20"/>
          <w:szCs w:val="20"/>
        </w:rPr>
        <w:t>istricts)</w:t>
      </w:r>
      <w:r w:rsidR="00D4369E" w:rsidRPr="00504EF2">
        <w:rPr>
          <w:i/>
          <w:sz w:val="20"/>
          <w:szCs w:val="20"/>
        </w:rPr>
        <w:t>;</w:t>
      </w:r>
      <w:r w:rsidR="00644DDC">
        <w:t xml:space="preserve"> </w:t>
      </w:r>
    </w:p>
    <w:p w:rsidR="00170888" w:rsidRDefault="00170888" w:rsidP="001E4AFC">
      <w:pPr>
        <w:pStyle w:val="ListParagraph"/>
        <w:numPr>
          <w:ilvl w:val="0"/>
          <w:numId w:val="4"/>
        </w:numPr>
        <w:spacing w:after="0" w:line="240" w:lineRule="auto"/>
      </w:pPr>
      <w:r>
        <w:t>C</w:t>
      </w:r>
      <w:r w:rsidR="00807BC5">
        <w:t>ertain nonprofit and for-profit organizations</w:t>
      </w:r>
      <w:r w:rsidR="00504EF2">
        <w:t>; and</w:t>
      </w:r>
    </w:p>
    <w:p w:rsidR="00504EF2" w:rsidRDefault="00504EF2" w:rsidP="001E4AFC">
      <w:pPr>
        <w:pStyle w:val="ListParagraph"/>
        <w:numPr>
          <w:ilvl w:val="0"/>
          <w:numId w:val="4"/>
        </w:numPr>
        <w:spacing w:after="0" w:line="240" w:lineRule="auto"/>
      </w:pPr>
      <w:r>
        <w:t>State courts system and judicial-related entities.</w:t>
      </w:r>
    </w:p>
    <w:p w:rsidR="00170888" w:rsidRDefault="00170888" w:rsidP="006C7D01">
      <w:pPr>
        <w:pStyle w:val="ListParagraph"/>
        <w:spacing w:after="0" w:line="240" w:lineRule="auto"/>
        <w:ind w:left="360"/>
      </w:pPr>
    </w:p>
    <w:p w:rsidR="00644DDC" w:rsidRDefault="003067EA" w:rsidP="006C7D01">
      <w:pPr>
        <w:spacing w:after="0" w:line="240" w:lineRule="auto"/>
      </w:pPr>
      <w:r>
        <w:t>The</w:t>
      </w:r>
      <w:r w:rsidR="009F67FF">
        <w:t xml:space="preserve"> available</w:t>
      </w:r>
      <w:r>
        <w:t xml:space="preserve"> a</w:t>
      </w:r>
      <w:r w:rsidR="00644DDC">
        <w:t xml:space="preserve">udit reports </w:t>
      </w:r>
      <w:r w:rsidR="009F67FF">
        <w:t>include those</w:t>
      </w:r>
      <w:r w:rsidR="00DA32D3">
        <w:t xml:space="preserve"> </w:t>
      </w:r>
      <w:r w:rsidR="00E87714">
        <w:t xml:space="preserve">from audits </w:t>
      </w:r>
      <w:r w:rsidR="00DA32D3">
        <w:t xml:space="preserve">conducted by the Auditor General </w:t>
      </w:r>
      <w:r w:rsidR="009F67FF">
        <w:t>and those</w:t>
      </w:r>
      <w:r w:rsidR="00B22737">
        <w:t xml:space="preserve"> </w:t>
      </w:r>
      <w:r w:rsidR="00E87714">
        <w:t xml:space="preserve">from audits </w:t>
      </w:r>
      <w:r w:rsidR="00B22737">
        <w:t xml:space="preserve">conducted by </w:t>
      </w:r>
      <w:r w:rsidR="00E87714">
        <w:t>independent certified public accountants (</w:t>
      </w:r>
      <w:r w:rsidR="00B22737">
        <w:t>CPAs</w:t>
      </w:r>
      <w:r w:rsidR="00E87714">
        <w:t>)</w:t>
      </w:r>
      <w:r w:rsidR="00B22737">
        <w:t xml:space="preserve"> / CPA firms and</w:t>
      </w:r>
      <w:r w:rsidR="00DA32D3">
        <w:t xml:space="preserve"> </w:t>
      </w:r>
      <w:r w:rsidR="00A41204">
        <w:t>filed with</w:t>
      </w:r>
      <w:r w:rsidR="00DA32D3">
        <w:t xml:space="preserve"> the </w:t>
      </w:r>
      <w:r w:rsidR="00B22737">
        <w:t>Auditor General,</w:t>
      </w:r>
      <w:r w:rsidR="00DA32D3">
        <w:t xml:space="preserve"> as required by law</w:t>
      </w:r>
      <w:r w:rsidR="00F860F8">
        <w:t>. They are</w:t>
      </w:r>
      <w:r w:rsidR="00644DDC">
        <w:t xml:space="preserve"> available as follows:</w:t>
      </w:r>
    </w:p>
    <w:p w:rsidR="0068045C" w:rsidRDefault="0068045C" w:rsidP="006C7D01">
      <w:pPr>
        <w:spacing w:after="0" w:line="240" w:lineRule="auto"/>
      </w:pPr>
    </w:p>
    <w:p w:rsidR="00644DDC" w:rsidRDefault="00644DDC" w:rsidP="006C7D01">
      <w:pPr>
        <w:pStyle w:val="ListParagraph"/>
        <w:spacing w:after="0" w:line="240" w:lineRule="auto"/>
        <w:ind w:left="0"/>
      </w:pPr>
      <w:r w:rsidRPr="0027469D">
        <w:rPr>
          <w:b/>
        </w:rPr>
        <w:t>Audits conducted by the Auditor General</w:t>
      </w:r>
      <w:r>
        <w:t xml:space="preserve"> </w:t>
      </w:r>
    </w:p>
    <w:p w:rsidR="007D7CC0" w:rsidRPr="008F7B74" w:rsidRDefault="00644DDC" w:rsidP="006C7D01">
      <w:pPr>
        <w:pStyle w:val="ListParagraph"/>
        <w:spacing w:after="0" w:line="240" w:lineRule="auto"/>
        <w:ind w:left="0"/>
        <w:rPr>
          <w:sz w:val="16"/>
          <w:szCs w:val="16"/>
        </w:rPr>
      </w:pPr>
      <w:r w:rsidRPr="008F7B74">
        <w:rPr>
          <w:i/>
          <w:sz w:val="16"/>
          <w:szCs w:val="16"/>
        </w:rPr>
        <w:t>(</w:t>
      </w:r>
      <w:r w:rsidR="00C33494">
        <w:rPr>
          <w:i/>
          <w:sz w:val="16"/>
          <w:szCs w:val="16"/>
        </w:rPr>
        <w:t>I</w:t>
      </w:r>
      <w:r w:rsidRPr="008F7B74">
        <w:rPr>
          <w:i/>
          <w:sz w:val="16"/>
          <w:szCs w:val="16"/>
        </w:rPr>
        <w:t xml:space="preserve">ncludes audits of </w:t>
      </w:r>
      <w:r w:rsidR="002E6AD6">
        <w:rPr>
          <w:i/>
          <w:sz w:val="16"/>
          <w:szCs w:val="16"/>
        </w:rPr>
        <w:t>the State of Florida</w:t>
      </w:r>
      <w:r w:rsidR="00E87714">
        <w:rPr>
          <w:i/>
          <w:sz w:val="16"/>
          <w:szCs w:val="16"/>
        </w:rPr>
        <w:t xml:space="preserve"> (as a whole)</w:t>
      </w:r>
      <w:r w:rsidR="006C17E4">
        <w:rPr>
          <w:i/>
          <w:sz w:val="16"/>
          <w:szCs w:val="16"/>
        </w:rPr>
        <w:t>;</w:t>
      </w:r>
      <w:r w:rsidR="002E6AD6">
        <w:rPr>
          <w:i/>
          <w:sz w:val="16"/>
          <w:szCs w:val="16"/>
        </w:rPr>
        <w:t xml:space="preserve"> </w:t>
      </w:r>
      <w:r w:rsidR="007245FB">
        <w:rPr>
          <w:i/>
          <w:sz w:val="16"/>
          <w:szCs w:val="16"/>
        </w:rPr>
        <w:t>State Agencies</w:t>
      </w:r>
      <w:r w:rsidR="00E87714">
        <w:rPr>
          <w:i/>
          <w:sz w:val="16"/>
          <w:szCs w:val="16"/>
        </w:rPr>
        <w:t xml:space="preserve"> and Related Entities</w:t>
      </w:r>
      <w:r w:rsidR="006C17E4">
        <w:rPr>
          <w:i/>
          <w:sz w:val="16"/>
          <w:szCs w:val="16"/>
        </w:rPr>
        <w:t>;</w:t>
      </w:r>
      <w:r w:rsidR="007245FB">
        <w:rPr>
          <w:i/>
          <w:sz w:val="16"/>
          <w:szCs w:val="16"/>
        </w:rPr>
        <w:t xml:space="preserve"> </w:t>
      </w:r>
      <w:r w:rsidR="00F53C89">
        <w:rPr>
          <w:i/>
          <w:sz w:val="16"/>
          <w:szCs w:val="16"/>
        </w:rPr>
        <w:t>State Courts System and Judicial-Related Entities</w:t>
      </w:r>
      <w:r w:rsidR="006C17E4">
        <w:rPr>
          <w:i/>
          <w:sz w:val="16"/>
          <w:szCs w:val="16"/>
        </w:rPr>
        <w:t>;</w:t>
      </w:r>
      <w:r w:rsidR="00F53C89">
        <w:rPr>
          <w:i/>
          <w:sz w:val="16"/>
          <w:szCs w:val="16"/>
        </w:rPr>
        <w:t xml:space="preserve"> </w:t>
      </w:r>
      <w:r>
        <w:rPr>
          <w:i/>
          <w:sz w:val="16"/>
          <w:szCs w:val="16"/>
        </w:rPr>
        <w:t>State Universities</w:t>
      </w:r>
      <w:r w:rsidR="006C17E4">
        <w:rPr>
          <w:i/>
          <w:sz w:val="16"/>
          <w:szCs w:val="16"/>
        </w:rPr>
        <w:t>;</w:t>
      </w:r>
      <w:r>
        <w:rPr>
          <w:i/>
          <w:sz w:val="16"/>
          <w:szCs w:val="16"/>
        </w:rPr>
        <w:t xml:space="preserve"> </w:t>
      </w:r>
      <w:r w:rsidR="008678E6">
        <w:rPr>
          <w:i/>
          <w:sz w:val="16"/>
          <w:szCs w:val="16"/>
        </w:rPr>
        <w:t>State Colleges</w:t>
      </w:r>
      <w:r w:rsidR="006C17E4">
        <w:rPr>
          <w:i/>
          <w:sz w:val="16"/>
          <w:szCs w:val="16"/>
        </w:rPr>
        <w:t>;</w:t>
      </w:r>
      <w:r>
        <w:rPr>
          <w:i/>
          <w:sz w:val="16"/>
          <w:szCs w:val="16"/>
        </w:rPr>
        <w:t xml:space="preserve"> many </w:t>
      </w:r>
      <w:r w:rsidRPr="008F7B74">
        <w:rPr>
          <w:i/>
          <w:sz w:val="16"/>
          <w:szCs w:val="16"/>
        </w:rPr>
        <w:t>District School Board</w:t>
      </w:r>
      <w:r>
        <w:rPr>
          <w:i/>
          <w:sz w:val="16"/>
          <w:szCs w:val="16"/>
        </w:rPr>
        <w:t>s</w:t>
      </w:r>
      <w:r w:rsidR="006C17E4">
        <w:rPr>
          <w:i/>
          <w:sz w:val="16"/>
          <w:szCs w:val="16"/>
        </w:rPr>
        <w:t>;</w:t>
      </w:r>
      <w:r w:rsidRPr="008F7B74">
        <w:rPr>
          <w:i/>
          <w:sz w:val="16"/>
          <w:szCs w:val="16"/>
        </w:rPr>
        <w:t xml:space="preserve"> </w:t>
      </w:r>
      <w:r w:rsidR="00E87714">
        <w:rPr>
          <w:i/>
          <w:sz w:val="16"/>
          <w:szCs w:val="16"/>
        </w:rPr>
        <w:t xml:space="preserve">and </w:t>
      </w:r>
      <w:r>
        <w:rPr>
          <w:i/>
          <w:sz w:val="16"/>
          <w:szCs w:val="16"/>
        </w:rPr>
        <w:t>some County Offices</w:t>
      </w:r>
      <w:r w:rsidRPr="008F7B74">
        <w:rPr>
          <w:i/>
          <w:sz w:val="16"/>
          <w:szCs w:val="16"/>
        </w:rPr>
        <w:t xml:space="preserve">, </w:t>
      </w:r>
      <w:r>
        <w:rPr>
          <w:i/>
          <w:sz w:val="16"/>
          <w:szCs w:val="16"/>
        </w:rPr>
        <w:t>Municipalities</w:t>
      </w:r>
      <w:r w:rsidR="002E6AD6">
        <w:rPr>
          <w:i/>
          <w:sz w:val="16"/>
          <w:szCs w:val="16"/>
        </w:rPr>
        <w:t>,</w:t>
      </w:r>
      <w:r>
        <w:rPr>
          <w:i/>
          <w:sz w:val="16"/>
          <w:szCs w:val="16"/>
        </w:rPr>
        <w:t xml:space="preserve"> Special Districts</w:t>
      </w:r>
      <w:r w:rsidR="00127414">
        <w:rPr>
          <w:i/>
          <w:sz w:val="16"/>
          <w:szCs w:val="16"/>
        </w:rPr>
        <w:t>, and Related Entities</w:t>
      </w:r>
      <w:r w:rsidRPr="008F7B74">
        <w:rPr>
          <w:sz w:val="16"/>
          <w:szCs w:val="16"/>
        </w:rPr>
        <w:t>)</w:t>
      </w:r>
    </w:p>
    <w:p w:rsidR="00644DDC" w:rsidRDefault="00644DDC" w:rsidP="006C7D01">
      <w:pPr>
        <w:spacing w:after="0" w:line="240" w:lineRule="auto"/>
      </w:pPr>
    </w:p>
    <w:p w:rsidR="00644DDC" w:rsidRDefault="00504EF2" w:rsidP="006C7D01">
      <w:pPr>
        <w:pStyle w:val="ListParagraph"/>
        <w:numPr>
          <w:ilvl w:val="1"/>
          <w:numId w:val="13"/>
        </w:numPr>
        <w:spacing w:after="0" w:line="240" w:lineRule="auto"/>
        <w:ind w:left="360"/>
      </w:pPr>
      <w:r>
        <w:t>Begin on the Auditor General’s W</w:t>
      </w:r>
      <w:r w:rsidR="00644DDC">
        <w:t>eb</w:t>
      </w:r>
      <w:r>
        <w:t xml:space="preserve"> </w:t>
      </w:r>
      <w:r w:rsidR="00644DDC">
        <w:t>site (</w:t>
      </w:r>
      <w:hyperlink r:id="rId8" w:history="1">
        <w:r w:rsidR="00644DDC" w:rsidRPr="007C5B4D">
          <w:rPr>
            <w:rStyle w:val="Hyperlink"/>
          </w:rPr>
          <w:t>www.myflorida.com/audgen</w:t>
        </w:r>
      </w:hyperlink>
      <w:r w:rsidR="00644DDC">
        <w:t>);</w:t>
      </w:r>
    </w:p>
    <w:p w:rsidR="00644DDC" w:rsidRPr="0065432E" w:rsidRDefault="00644DDC" w:rsidP="006C7D01">
      <w:pPr>
        <w:pStyle w:val="ListParagraph"/>
        <w:spacing w:after="0" w:line="240" w:lineRule="auto"/>
        <w:ind w:left="0"/>
        <w:rPr>
          <w:sz w:val="10"/>
          <w:szCs w:val="10"/>
        </w:rPr>
      </w:pPr>
    </w:p>
    <w:p w:rsidR="00644DDC" w:rsidRDefault="00644DDC" w:rsidP="006C7D01">
      <w:pPr>
        <w:pStyle w:val="ListParagraph"/>
        <w:numPr>
          <w:ilvl w:val="1"/>
          <w:numId w:val="13"/>
        </w:numPr>
        <w:spacing w:after="0" w:line="240" w:lineRule="auto"/>
        <w:ind w:left="360"/>
      </w:pPr>
      <w:r>
        <w:t xml:space="preserve">In the </w:t>
      </w:r>
      <w:r w:rsidR="00E30FAC">
        <w:t>left column, under the heading “</w:t>
      </w:r>
      <w:r w:rsidRPr="007F739D">
        <w:rPr>
          <w:b/>
        </w:rPr>
        <w:t>Auditor General Released Reports</w:t>
      </w:r>
      <w:r w:rsidR="00E30FAC">
        <w:rPr>
          <w:b/>
        </w:rPr>
        <w:t>”</w:t>
      </w:r>
      <w:r w:rsidR="00E30FAC">
        <w:t xml:space="preserve"> hover over “</w:t>
      </w:r>
      <w:r>
        <w:t xml:space="preserve">by </w:t>
      </w:r>
      <w:r w:rsidR="003518BB">
        <w:t>Fiscal Year;</w:t>
      </w:r>
      <w:r w:rsidR="00E30FAC">
        <w:t>” “by Entity Audited</w:t>
      </w:r>
      <w:r w:rsidR="003518BB">
        <w:t>;</w:t>
      </w:r>
      <w:r w:rsidR="00E30FAC">
        <w:t>” or “by Audit Type</w:t>
      </w:r>
      <w:r w:rsidR="003518BB">
        <w:t>;</w:t>
      </w:r>
      <w:r w:rsidR="00E30FAC">
        <w:t>”</w:t>
      </w:r>
    </w:p>
    <w:p w:rsidR="00644DDC" w:rsidRPr="0065432E" w:rsidRDefault="00644DDC" w:rsidP="006C7D01">
      <w:pPr>
        <w:pStyle w:val="ListParagraph"/>
        <w:spacing w:after="0" w:line="240" w:lineRule="auto"/>
        <w:ind w:left="0"/>
        <w:rPr>
          <w:sz w:val="10"/>
          <w:szCs w:val="10"/>
        </w:rPr>
      </w:pPr>
    </w:p>
    <w:p w:rsidR="00644DDC" w:rsidRDefault="00644DDC" w:rsidP="006C7D01">
      <w:pPr>
        <w:pStyle w:val="ListParagraph"/>
        <w:numPr>
          <w:ilvl w:val="1"/>
          <w:numId w:val="13"/>
        </w:numPr>
        <w:spacing w:after="0" w:line="240" w:lineRule="auto"/>
        <w:ind w:left="360"/>
      </w:pPr>
      <w:r>
        <w:t xml:space="preserve">Select the </w:t>
      </w:r>
      <w:r w:rsidR="00E30FAC">
        <w:t xml:space="preserve">fiscal year (e.g., 2013-14); </w:t>
      </w:r>
      <w:r>
        <w:t xml:space="preserve">type of entity </w:t>
      </w:r>
      <w:r w:rsidRPr="00DD567C">
        <w:rPr>
          <w:i/>
          <w:sz w:val="20"/>
          <w:szCs w:val="20"/>
        </w:rPr>
        <w:t>(</w:t>
      </w:r>
      <w:r w:rsidR="0077075D" w:rsidRPr="00DD567C">
        <w:rPr>
          <w:i/>
          <w:sz w:val="20"/>
          <w:szCs w:val="20"/>
        </w:rPr>
        <w:t xml:space="preserve">State Agencies and Related </w:t>
      </w:r>
      <w:r w:rsidR="00C81580" w:rsidRPr="00DD567C">
        <w:rPr>
          <w:i/>
          <w:sz w:val="20"/>
          <w:szCs w:val="20"/>
        </w:rPr>
        <w:t>Entities</w:t>
      </w:r>
      <w:r w:rsidR="0077075D" w:rsidRPr="00DD567C">
        <w:rPr>
          <w:i/>
          <w:sz w:val="20"/>
          <w:szCs w:val="20"/>
        </w:rPr>
        <w:t xml:space="preserve">, </w:t>
      </w:r>
      <w:r w:rsidRPr="00DD567C">
        <w:rPr>
          <w:i/>
          <w:sz w:val="20"/>
          <w:szCs w:val="20"/>
        </w:rPr>
        <w:t>District School Boards</w:t>
      </w:r>
      <w:r w:rsidR="0077075D" w:rsidRPr="00DD567C">
        <w:rPr>
          <w:i/>
          <w:sz w:val="20"/>
          <w:szCs w:val="20"/>
        </w:rPr>
        <w:t xml:space="preserve"> and Related Entities</w:t>
      </w:r>
      <w:r w:rsidRPr="00DD567C">
        <w:rPr>
          <w:i/>
          <w:sz w:val="20"/>
          <w:szCs w:val="20"/>
        </w:rPr>
        <w:t>, Colleges, Universities, Local Government / Nonprofit</w:t>
      </w:r>
      <w:r w:rsidR="00C408F5">
        <w:rPr>
          <w:i/>
          <w:sz w:val="20"/>
          <w:szCs w:val="20"/>
        </w:rPr>
        <w:t xml:space="preserve"> and Related Entities</w:t>
      </w:r>
      <w:r w:rsidR="00EF73FC" w:rsidRPr="00DD567C">
        <w:rPr>
          <w:i/>
          <w:sz w:val="20"/>
          <w:szCs w:val="20"/>
        </w:rPr>
        <w:t>, State Courts System and Judicial</w:t>
      </w:r>
      <w:r w:rsidR="00E30FAC">
        <w:rPr>
          <w:i/>
          <w:sz w:val="20"/>
          <w:szCs w:val="20"/>
        </w:rPr>
        <w:t>-</w:t>
      </w:r>
      <w:r w:rsidR="00EF73FC" w:rsidRPr="00DD567C">
        <w:rPr>
          <w:i/>
          <w:sz w:val="20"/>
          <w:szCs w:val="20"/>
        </w:rPr>
        <w:t>Related</w:t>
      </w:r>
      <w:r w:rsidR="00E30FAC">
        <w:rPr>
          <w:i/>
          <w:sz w:val="20"/>
          <w:szCs w:val="20"/>
        </w:rPr>
        <w:t xml:space="preserve"> Entities</w:t>
      </w:r>
      <w:r w:rsidR="00EF73FC" w:rsidRPr="00DD567C">
        <w:rPr>
          <w:i/>
          <w:sz w:val="20"/>
          <w:szCs w:val="20"/>
        </w:rPr>
        <w:t>, and State Financial Reporting and Federal Awards</w:t>
      </w:r>
      <w:r w:rsidRPr="00DD567C">
        <w:rPr>
          <w:i/>
          <w:sz w:val="20"/>
          <w:szCs w:val="20"/>
        </w:rPr>
        <w:t>)</w:t>
      </w:r>
      <w:r>
        <w:t xml:space="preserve">; </w:t>
      </w:r>
      <w:r w:rsidR="00E30FAC">
        <w:t>or audit type (Financial/Federal Awards, Florida Education Finance Program, Information Technology, Operational, or Quality Assessment Reviews); and</w:t>
      </w:r>
    </w:p>
    <w:p w:rsidR="00644DDC" w:rsidRPr="00E763A8" w:rsidRDefault="00644DDC" w:rsidP="006C7D01">
      <w:pPr>
        <w:pStyle w:val="ListParagraph"/>
        <w:spacing w:after="0" w:line="240" w:lineRule="auto"/>
        <w:ind w:left="0"/>
        <w:rPr>
          <w:sz w:val="10"/>
          <w:szCs w:val="10"/>
        </w:rPr>
      </w:pPr>
    </w:p>
    <w:p w:rsidR="00644DDC" w:rsidRPr="008F08F8" w:rsidRDefault="00644DDC" w:rsidP="006C7D01">
      <w:pPr>
        <w:pStyle w:val="ListParagraph"/>
        <w:numPr>
          <w:ilvl w:val="1"/>
          <w:numId w:val="13"/>
        </w:numPr>
        <w:spacing w:after="0" w:line="240" w:lineRule="auto"/>
        <w:ind w:left="360"/>
      </w:pPr>
      <w:r>
        <w:t xml:space="preserve">Select the </w:t>
      </w:r>
      <w:r w:rsidR="00E30FAC">
        <w:t xml:space="preserve">desired </w:t>
      </w:r>
      <w:r>
        <w:t>audit report</w:t>
      </w:r>
      <w:r w:rsidR="00E30FAC">
        <w:t xml:space="preserve"> from the listing</w:t>
      </w:r>
      <w:r>
        <w:t xml:space="preserve">. </w:t>
      </w:r>
      <w:r w:rsidRPr="008F08F8">
        <w:t xml:space="preserve"> </w:t>
      </w:r>
    </w:p>
    <w:p w:rsidR="00644DDC" w:rsidRDefault="00644DDC" w:rsidP="006C7D01">
      <w:pPr>
        <w:pStyle w:val="ListParagraph"/>
        <w:spacing w:after="0" w:line="240" w:lineRule="auto"/>
        <w:ind w:left="360"/>
      </w:pPr>
    </w:p>
    <w:p w:rsidR="00644DDC" w:rsidRDefault="00644DDC" w:rsidP="006C7D01">
      <w:pPr>
        <w:pStyle w:val="ListParagraph"/>
        <w:spacing w:after="0" w:line="240" w:lineRule="auto"/>
        <w:ind w:left="0"/>
      </w:pPr>
      <w:r w:rsidRPr="0027469D">
        <w:rPr>
          <w:b/>
        </w:rPr>
        <w:t xml:space="preserve">Audits conducted by </w:t>
      </w:r>
      <w:r w:rsidR="00F53C89">
        <w:rPr>
          <w:b/>
        </w:rPr>
        <w:t>independent</w:t>
      </w:r>
      <w:r w:rsidR="00F53C89" w:rsidRPr="0027469D">
        <w:rPr>
          <w:b/>
        </w:rPr>
        <w:t xml:space="preserve"> </w:t>
      </w:r>
      <w:r w:rsidRPr="0027469D">
        <w:rPr>
          <w:b/>
        </w:rPr>
        <w:t>CPAs</w:t>
      </w:r>
      <w:r w:rsidR="0068045C">
        <w:rPr>
          <w:b/>
        </w:rPr>
        <w:t xml:space="preserve"> </w:t>
      </w:r>
      <w:r w:rsidRPr="0027469D">
        <w:rPr>
          <w:b/>
        </w:rPr>
        <w:t>/</w:t>
      </w:r>
      <w:r w:rsidR="0068045C">
        <w:rPr>
          <w:b/>
        </w:rPr>
        <w:t xml:space="preserve"> </w:t>
      </w:r>
      <w:r w:rsidRPr="0027469D">
        <w:rPr>
          <w:b/>
        </w:rPr>
        <w:t>CPA firms</w:t>
      </w:r>
      <w:r>
        <w:t xml:space="preserve"> </w:t>
      </w:r>
    </w:p>
    <w:p w:rsidR="00644DDC" w:rsidRDefault="00644DDC" w:rsidP="006C7D01">
      <w:pPr>
        <w:pStyle w:val="ListParagraph"/>
        <w:spacing w:after="0" w:line="240" w:lineRule="auto"/>
        <w:ind w:left="0"/>
        <w:rPr>
          <w:i/>
          <w:sz w:val="16"/>
          <w:szCs w:val="16"/>
        </w:rPr>
      </w:pPr>
      <w:r w:rsidRPr="008F7B74">
        <w:rPr>
          <w:i/>
          <w:sz w:val="16"/>
          <w:szCs w:val="16"/>
        </w:rPr>
        <w:t>(</w:t>
      </w:r>
      <w:r w:rsidR="00C33494">
        <w:rPr>
          <w:i/>
          <w:sz w:val="16"/>
          <w:szCs w:val="16"/>
        </w:rPr>
        <w:t>I</w:t>
      </w:r>
      <w:r w:rsidRPr="008F7B74">
        <w:rPr>
          <w:i/>
          <w:sz w:val="16"/>
          <w:szCs w:val="16"/>
        </w:rPr>
        <w:t>ncludes audits of all Charter Schools</w:t>
      </w:r>
      <w:r w:rsidR="00847DB0">
        <w:rPr>
          <w:i/>
          <w:sz w:val="16"/>
          <w:szCs w:val="16"/>
        </w:rPr>
        <w:t>;</w:t>
      </w:r>
      <w:r w:rsidRPr="008F7B74">
        <w:rPr>
          <w:i/>
          <w:sz w:val="16"/>
          <w:szCs w:val="16"/>
        </w:rPr>
        <w:t xml:space="preserve"> some District School Boards</w:t>
      </w:r>
      <w:r w:rsidR="00847DB0">
        <w:rPr>
          <w:i/>
          <w:sz w:val="16"/>
          <w:szCs w:val="16"/>
        </w:rPr>
        <w:t>;</w:t>
      </w:r>
      <w:r w:rsidRPr="008F7B74">
        <w:rPr>
          <w:i/>
          <w:sz w:val="16"/>
          <w:szCs w:val="16"/>
        </w:rPr>
        <w:t xml:space="preserve"> </w:t>
      </w:r>
      <w:r w:rsidR="00AC3D4E">
        <w:rPr>
          <w:i/>
          <w:sz w:val="16"/>
          <w:szCs w:val="16"/>
        </w:rPr>
        <w:t xml:space="preserve">and </w:t>
      </w:r>
      <w:r w:rsidRPr="008F7B74">
        <w:rPr>
          <w:i/>
          <w:sz w:val="16"/>
          <w:szCs w:val="16"/>
        </w:rPr>
        <w:t>most County Offices, Municipalities, and Special Districts)</w:t>
      </w:r>
    </w:p>
    <w:p w:rsidR="00644DDC" w:rsidRPr="00CE4F06" w:rsidRDefault="00644DDC" w:rsidP="006C7D01">
      <w:pPr>
        <w:pStyle w:val="ListParagraph"/>
        <w:spacing w:after="0" w:line="240" w:lineRule="auto"/>
        <w:ind w:left="0"/>
        <w:rPr>
          <w:i/>
        </w:rPr>
      </w:pPr>
    </w:p>
    <w:p w:rsidR="00644DDC" w:rsidRDefault="00DA0F59" w:rsidP="009C2893">
      <w:pPr>
        <w:pStyle w:val="ListParagraph"/>
        <w:numPr>
          <w:ilvl w:val="0"/>
          <w:numId w:val="16"/>
        </w:numPr>
        <w:spacing w:after="0" w:line="240" w:lineRule="auto"/>
      </w:pPr>
      <w:r>
        <w:t>Begin on the Auditor General’s W</w:t>
      </w:r>
      <w:r w:rsidR="00644DDC">
        <w:t>eb</w:t>
      </w:r>
      <w:r>
        <w:t xml:space="preserve"> </w:t>
      </w:r>
      <w:r w:rsidR="00644DDC">
        <w:t>site (</w:t>
      </w:r>
      <w:hyperlink r:id="rId9" w:history="1">
        <w:r w:rsidR="00644DDC" w:rsidRPr="007C5B4D">
          <w:rPr>
            <w:rStyle w:val="Hyperlink"/>
          </w:rPr>
          <w:t>www.myflorida.com/audgen</w:t>
        </w:r>
      </w:hyperlink>
      <w:r w:rsidR="00644DDC">
        <w:t>);</w:t>
      </w:r>
    </w:p>
    <w:p w:rsidR="00644DDC" w:rsidRPr="00EF338C" w:rsidRDefault="00644DDC" w:rsidP="006C7D01">
      <w:pPr>
        <w:pStyle w:val="ListParagraph"/>
        <w:spacing w:after="0" w:line="240" w:lineRule="auto"/>
        <w:ind w:left="360"/>
        <w:rPr>
          <w:sz w:val="10"/>
          <w:szCs w:val="10"/>
        </w:rPr>
      </w:pPr>
    </w:p>
    <w:p w:rsidR="00644DDC" w:rsidRDefault="00644DDC" w:rsidP="006C7D01">
      <w:pPr>
        <w:pStyle w:val="ListParagraph"/>
        <w:numPr>
          <w:ilvl w:val="1"/>
          <w:numId w:val="1"/>
        </w:numPr>
        <w:spacing w:after="0" w:line="240" w:lineRule="auto"/>
        <w:ind w:left="360"/>
      </w:pPr>
      <w:r>
        <w:t xml:space="preserve">In the left column, under the heading </w:t>
      </w:r>
      <w:r w:rsidR="00DA0F59">
        <w:t>“</w:t>
      </w:r>
      <w:r w:rsidRPr="007F739D">
        <w:rPr>
          <w:b/>
        </w:rPr>
        <w:t>Reports Filed with the Auditor General</w:t>
      </w:r>
      <w:r w:rsidR="00DA0F59">
        <w:rPr>
          <w:b/>
        </w:rPr>
        <w:t>”</w:t>
      </w:r>
      <w:r w:rsidR="00DA0F59">
        <w:t xml:space="preserve"> hover over “Filed Reports;”</w:t>
      </w:r>
    </w:p>
    <w:p w:rsidR="00644DDC" w:rsidRPr="007F739D" w:rsidRDefault="00644DDC" w:rsidP="006C7D01">
      <w:pPr>
        <w:pStyle w:val="ListParagraph"/>
        <w:spacing w:after="0" w:line="240" w:lineRule="auto"/>
        <w:ind w:left="0"/>
        <w:rPr>
          <w:sz w:val="10"/>
          <w:szCs w:val="10"/>
        </w:rPr>
      </w:pPr>
    </w:p>
    <w:p w:rsidR="00644DDC" w:rsidRDefault="00644DDC" w:rsidP="006C7D01">
      <w:pPr>
        <w:pStyle w:val="ListParagraph"/>
        <w:numPr>
          <w:ilvl w:val="1"/>
          <w:numId w:val="1"/>
        </w:numPr>
        <w:spacing w:after="0" w:line="240" w:lineRule="auto"/>
        <w:ind w:left="360"/>
      </w:pPr>
      <w:r>
        <w:t xml:space="preserve">Select the type of entity </w:t>
      </w:r>
      <w:r w:rsidRPr="00DD567C">
        <w:rPr>
          <w:i/>
          <w:sz w:val="20"/>
          <w:szCs w:val="20"/>
        </w:rPr>
        <w:t xml:space="preserve">(Charter Schools and Centers, Counties, District School Boards, </w:t>
      </w:r>
      <w:r w:rsidR="00CA7F93" w:rsidRPr="00DD567C">
        <w:rPr>
          <w:i/>
          <w:sz w:val="20"/>
          <w:szCs w:val="20"/>
        </w:rPr>
        <w:t xml:space="preserve">Florida Virtual School, </w:t>
      </w:r>
      <w:r w:rsidRPr="00DD567C">
        <w:rPr>
          <w:i/>
          <w:sz w:val="20"/>
          <w:szCs w:val="20"/>
        </w:rPr>
        <w:t>Municipalities,</w:t>
      </w:r>
      <w:r w:rsidR="00CA7F93" w:rsidRPr="00DD567C">
        <w:rPr>
          <w:i/>
          <w:sz w:val="20"/>
          <w:szCs w:val="20"/>
        </w:rPr>
        <w:t xml:space="preserve"> Nonprofit / For-Profit</w:t>
      </w:r>
      <w:r w:rsidR="003948C2" w:rsidRPr="00DD567C">
        <w:rPr>
          <w:i/>
          <w:sz w:val="20"/>
          <w:szCs w:val="20"/>
        </w:rPr>
        <w:t>, or</w:t>
      </w:r>
      <w:r w:rsidRPr="00DD567C">
        <w:rPr>
          <w:i/>
          <w:sz w:val="20"/>
          <w:szCs w:val="20"/>
        </w:rPr>
        <w:t xml:space="preserve"> Special Districts</w:t>
      </w:r>
      <w:r w:rsidR="00847DB0">
        <w:rPr>
          <w:i/>
          <w:sz w:val="20"/>
          <w:szCs w:val="20"/>
        </w:rPr>
        <w:t>.</w:t>
      </w:r>
      <w:r w:rsidRPr="00DD567C">
        <w:rPr>
          <w:i/>
          <w:sz w:val="20"/>
          <w:szCs w:val="20"/>
        </w:rPr>
        <w:t xml:space="preserve"> Note: County audits contain the audits of all County Constitutional Officers</w:t>
      </w:r>
      <w:r w:rsidR="00CA7F93" w:rsidRPr="00DD567C">
        <w:rPr>
          <w:i/>
          <w:sz w:val="20"/>
          <w:szCs w:val="20"/>
        </w:rPr>
        <w:t xml:space="preserve"> (Clerk of Circuit Courts, Property Appraiser, Sheriff, Supervisor of Elections, </w:t>
      </w:r>
      <w:r w:rsidR="00BF1B0B">
        <w:rPr>
          <w:i/>
          <w:sz w:val="20"/>
          <w:szCs w:val="20"/>
        </w:rPr>
        <w:t xml:space="preserve">and </w:t>
      </w:r>
      <w:r w:rsidR="00CA7F93" w:rsidRPr="00DD567C">
        <w:rPr>
          <w:i/>
          <w:sz w:val="20"/>
          <w:szCs w:val="20"/>
        </w:rPr>
        <w:t>Tax Collector</w:t>
      </w:r>
      <w:r w:rsidRPr="00DD567C">
        <w:rPr>
          <w:i/>
          <w:sz w:val="20"/>
          <w:szCs w:val="20"/>
        </w:rPr>
        <w:t>)</w:t>
      </w:r>
      <w:r>
        <w:t>; and</w:t>
      </w:r>
    </w:p>
    <w:p w:rsidR="00644DDC" w:rsidRPr="002C020B" w:rsidRDefault="00644DDC" w:rsidP="006C7D01">
      <w:pPr>
        <w:pStyle w:val="ListParagraph"/>
        <w:spacing w:after="0" w:line="240" w:lineRule="auto"/>
        <w:ind w:left="360"/>
        <w:rPr>
          <w:sz w:val="10"/>
          <w:szCs w:val="10"/>
        </w:rPr>
      </w:pPr>
    </w:p>
    <w:p w:rsidR="00644DDC" w:rsidRDefault="00644DDC" w:rsidP="006C7D01">
      <w:pPr>
        <w:pStyle w:val="ListParagraph"/>
        <w:numPr>
          <w:ilvl w:val="1"/>
          <w:numId w:val="1"/>
        </w:numPr>
        <w:spacing w:after="0" w:line="240" w:lineRule="auto"/>
        <w:ind w:left="360"/>
      </w:pPr>
      <w:r>
        <w:t xml:space="preserve">Select the entity and then the </w:t>
      </w:r>
      <w:r w:rsidR="00F3796C">
        <w:t xml:space="preserve">desired </w:t>
      </w:r>
      <w:r>
        <w:t>fiscal year</w:t>
      </w:r>
      <w:r w:rsidR="00F3796C">
        <w:t xml:space="preserve"> report</w:t>
      </w:r>
      <w:r>
        <w:t>.</w:t>
      </w:r>
    </w:p>
    <w:p w:rsidR="00F860F8" w:rsidRDefault="00F860F8" w:rsidP="006C7D01">
      <w:pPr>
        <w:pStyle w:val="ListParagraph"/>
        <w:spacing w:after="0" w:line="240" w:lineRule="auto"/>
        <w:ind w:left="0"/>
      </w:pPr>
    </w:p>
    <w:p w:rsidR="00F860F8" w:rsidRDefault="00F860F8" w:rsidP="006C7D01">
      <w:pPr>
        <w:pStyle w:val="ListParagraph"/>
        <w:spacing w:after="0" w:line="240" w:lineRule="auto"/>
        <w:ind w:left="0"/>
      </w:pPr>
      <w:r>
        <w:t xml:space="preserve">For additional information about the audits available, please review the </w:t>
      </w:r>
      <w:r w:rsidR="008203F7" w:rsidRPr="00CE1D41">
        <w:rPr>
          <w:b/>
        </w:rPr>
        <w:t>Frequently Asked Questions</w:t>
      </w:r>
      <w:r>
        <w:t xml:space="preserve"> </w:t>
      </w:r>
      <w:r w:rsidR="00260B9E">
        <w:t xml:space="preserve">provided </w:t>
      </w:r>
      <w:r>
        <w:t>below.</w:t>
      </w:r>
    </w:p>
    <w:p w:rsidR="00F860F8" w:rsidRDefault="00F860F8" w:rsidP="006C7D01">
      <w:pPr>
        <w:spacing w:after="0" w:line="240" w:lineRule="auto"/>
      </w:pPr>
    </w:p>
    <w:p w:rsidR="00F860F8" w:rsidRDefault="00F860F8" w:rsidP="006C7D01">
      <w:pPr>
        <w:spacing w:after="0" w:line="240" w:lineRule="auto"/>
      </w:pPr>
    </w:p>
    <w:p w:rsidR="00C84B64" w:rsidRPr="008A412D" w:rsidRDefault="0057283A" w:rsidP="006C7D01">
      <w:pPr>
        <w:spacing w:after="0" w:line="240" w:lineRule="auto"/>
        <w:rPr>
          <w:b/>
        </w:rPr>
      </w:pPr>
      <w:r w:rsidRPr="008A412D">
        <w:rPr>
          <w:b/>
        </w:rPr>
        <w:t>Frequently Asked Questions</w:t>
      </w:r>
    </w:p>
    <w:p w:rsidR="0057283A" w:rsidRDefault="00C558E3" w:rsidP="006C7D01">
      <w:pPr>
        <w:pStyle w:val="ListParagraph"/>
        <w:numPr>
          <w:ilvl w:val="0"/>
          <w:numId w:val="2"/>
        </w:numPr>
        <w:spacing w:after="0" w:line="240" w:lineRule="auto"/>
        <w:ind w:left="360"/>
      </w:pPr>
      <w:r>
        <w:t>Which audit</w:t>
      </w:r>
      <w:r w:rsidR="00944AF4">
        <w:t>s</w:t>
      </w:r>
      <w:r>
        <w:t xml:space="preserve"> are</w:t>
      </w:r>
      <w:r w:rsidR="00944AF4">
        <w:t xml:space="preserve"> conducted</w:t>
      </w:r>
      <w:r w:rsidR="00B96BC3">
        <w:t xml:space="preserve"> by the Auditor General</w:t>
      </w:r>
      <w:r w:rsidR="00F641B7">
        <w:t xml:space="preserve">? Which audits are </w:t>
      </w:r>
      <w:r w:rsidR="00944AF4">
        <w:t>conducted</w:t>
      </w:r>
      <w:r w:rsidR="00F641B7">
        <w:t xml:space="preserve"> </w:t>
      </w:r>
      <w:r w:rsidR="00B96BC3">
        <w:t>by a</w:t>
      </w:r>
      <w:r w:rsidR="00A05D2D">
        <w:t>n</w:t>
      </w:r>
      <w:r w:rsidR="00B96BC3">
        <w:t xml:space="preserve"> </w:t>
      </w:r>
      <w:r w:rsidR="00A05D2D">
        <w:t>independent</w:t>
      </w:r>
      <w:r w:rsidR="00B96BC3">
        <w:t xml:space="preserve"> CPA / CPA firm?</w:t>
      </w:r>
      <w:r w:rsidR="005A4156">
        <w:rPr>
          <w:rStyle w:val="FootnoteReference"/>
        </w:rPr>
        <w:footnoteReference w:id="1"/>
      </w:r>
    </w:p>
    <w:p w:rsidR="00852CF4" w:rsidRDefault="00852CF4" w:rsidP="006C7D01">
      <w:pPr>
        <w:pStyle w:val="ListParagraph"/>
        <w:spacing w:after="0" w:line="240" w:lineRule="auto"/>
        <w:ind w:left="360"/>
      </w:pPr>
    </w:p>
    <w:p w:rsidR="00B96BC3" w:rsidRDefault="00B96BC3" w:rsidP="006C7D01">
      <w:pPr>
        <w:pStyle w:val="ListParagraph"/>
        <w:numPr>
          <w:ilvl w:val="0"/>
          <w:numId w:val="3"/>
        </w:numPr>
        <w:spacing w:after="0" w:line="240" w:lineRule="auto"/>
        <w:ind w:left="720"/>
      </w:pPr>
      <w:r>
        <w:t xml:space="preserve">All </w:t>
      </w:r>
      <w:r w:rsidR="00DB7497">
        <w:t xml:space="preserve">financial and operational </w:t>
      </w:r>
      <w:r w:rsidR="00852CF4">
        <w:t xml:space="preserve">audits of </w:t>
      </w:r>
      <w:r w:rsidR="00B9560C">
        <w:t>S</w:t>
      </w:r>
      <w:r w:rsidR="00B11090">
        <w:t xml:space="preserve">tate government as a whole, </w:t>
      </w:r>
      <w:r w:rsidR="00B9560C">
        <w:t>S</w:t>
      </w:r>
      <w:r>
        <w:t>tate agenc</w:t>
      </w:r>
      <w:r w:rsidR="00852CF4">
        <w:t>ies</w:t>
      </w:r>
      <w:r w:rsidR="00EF223F">
        <w:t xml:space="preserve">, </w:t>
      </w:r>
      <w:r w:rsidR="00B9560C">
        <w:t>S</w:t>
      </w:r>
      <w:r w:rsidR="00CF55FA">
        <w:t xml:space="preserve">tate </w:t>
      </w:r>
      <w:r w:rsidR="00EF223F">
        <w:t>universit</w:t>
      </w:r>
      <w:r w:rsidR="00852CF4">
        <w:t>ies</w:t>
      </w:r>
      <w:r w:rsidR="00EF223F">
        <w:t xml:space="preserve">, </w:t>
      </w:r>
      <w:r w:rsidR="00704944">
        <w:t xml:space="preserve">and </w:t>
      </w:r>
      <w:r w:rsidR="00B9560C">
        <w:t>S</w:t>
      </w:r>
      <w:r w:rsidR="00F51F4B">
        <w:t xml:space="preserve">tate </w:t>
      </w:r>
      <w:r w:rsidR="00EF223F">
        <w:t>college</w:t>
      </w:r>
      <w:r w:rsidR="00852CF4">
        <w:t>s</w:t>
      </w:r>
      <w:r>
        <w:t xml:space="preserve"> are conducted by the Auditor General</w:t>
      </w:r>
      <w:r w:rsidR="00C42D7E">
        <w:t xml:space="preserve"> [</w:t>
      </w:r>
      <w:hyperlink r:id="rId10" w:history="1">
        <w:r w:rsidR="00804FB4" w:rsidRPr="00804FB4">
          <w:rPr>
            <w:rStyle w:val="Hyperlink"/>
          </w:rPr>
          <w:t>s. 11.45(2)(</w:t>
        </w:r>
        <w:r w:rsidR="00005589">
          <w:rPr>
            <w:rStyle w:val="Hyperlink"/>
          </w:rPr>
          <w:t>b</w:t>
        </w:r>
        <w:r w:rsidR="00804FB4" w:rsidRPr="00804FB4">
          <w:rPr>
            <w:rStyle w:val="Hyperlink"/>
          </w:rPr>
          <w:t>)</w:t>
        </w:r>
        <w:r w:rsidR="00005589">
          <w:rPr>
            <w:rStyle w:val="Hyperlink"/>
          </w:rPr>
          <w:t>, (c), and (f)</w:t>
        </w:r>
        <w:r w:rsidR="00804FB4" w:rsidRPr="00804FB4">
          <w:rPr>
            <w:rStyle w:val="Hyperlink"/>
          </w:rPr>
          <w:t>, F.S.</w:t>
        </w:r>
      </w:hyperlink>
      <w:r w:rsidR="00C42D7E">
        <w:t>]</w:t>
      </w:r>
      <w:r>
        <w:t>;</w:t>
      </w:r>
    </w:p>
    <w:p w:rsidR="008F2F9A" w:rsidRDefault="00525576" w:rsidP="006C7D01">
      <w:pPr>
        <w:pStyle w:val="ListParagraph"/>
        <w:numPr>
          <w:ilvl w:val="0"/>
          <w:numId w:val="3"/>
        </w:numPr>
        <w:spacing w:after="0" w:line="240" w:lineRule="auto"/>
        <w:ind w:left="720"/>
      </w:pPr>
      <w:r>
        <w:t>A</w:t>
      </w:r>
      <w:r w:rsidR="00DB7497">
        <w:t>ll financial a</w:t>
      </w:r>
      <w:r>
        <w:t>udits of smaller district school boards</w:t>
      </w:r>
      <w:r w:rsidR="0041648A">
        <w:t xml:space="preserve"> </w:t>
      </w:r>
      <w:r w:rsidR="0041648A" w:rsidRPr="000C3DAC">
        <w:rPr>
          <w:i/>
          <w:sz w:val="20"/>
          <w:szCs w:val="20"/>
        </w:rPr>
        <w:t>(</w:t>
      </w:r>
      <w:r w:rsidR="008F2F9A" w:rsidRPr="000C3DAC">
        <w:rPr>
          <w:i/>
          <w:sz w:val="20"/>
          <w:szCs w:val="20"/>
        </w:rPr>
        <w:t xml:space="preserve">located in </w:t>
      </w:r>
      <w:r w:rsidR="005E1D85" w:rsidRPr="000C3DAC">
        <w:rPr>
          <w:i/>
          <w:sz w:val="20"/>
          <w:szCs w:val="20"/>
        </w:rPr>
        <w:t>counties with populations of less than 150,000</w:t>
      </w:r>
      <w:r w:rsidR="0041648A" w:rsidRPr="000C3DAC">
        <w:rPr>
          <w:i/>
          <w:sz w:val="20"/>
          <w:szCs w:val="20"/>
        </w:rPr>
        <w:t>)</w:t>
      </w:r>
      <w:r>
        <w:t xml:space="preserve"> are conducted by the Auditor General</w:t>
      </w:r>
      <w:r w:rsidR="00C42D7E">
        <w:t xml:space="preserve"> [</w:t>
      </w:r>
      <w:hyperlink r:id="rId11" w:history="1">
        <w:r w:rsidR="000A5951">
          <w:rPr>
            <w:rStyle w:val="Hyperlink"/>
          </w:rPr>
          <w:t>s. 11.45(2)(d), F.S.</w:t>
        </w:r>
      </w:hyperlink>
      <w:r w:rsidR="00C42D7E">
        <w:t>]</w:t>
      </w:r>
      <w:r>
        <w:t xml:space="preserve">; </w:t>
      </w:r>
    </w:p>
    <w:p w:rsidR="00B96BC3" w:rsidRDefault="00DF3F95" w:rsidP="006C7D01">
      <w:pPr>
        <w:pStyle w:val="ListParagraph"/>
        <w:numPr>
          <w:ilvl w:val="0"/>
          <w:numId w:val="3"/>
        </w:numPr>
        <w:spacing w:after="0" w:line="240" w:lineRule="auto"/>
        <w:ind w:left="720"/>
      </w:pPr>
      <w:r>
        <w:t>Financial a</w:t>
      </w:r>
      <w:r w:rsidR="00525576">
        <w:t xml:space="preserve">udits of larger district school boards </w:t>
      </w:r>
      <w:r w:rsidR="0041648A" w:rsidRPr="000C3DAC">
        <w:rPr>
          <w:i/>
          <w:sz w:val="20"/>
          <w:szCs w:val="20"/>
        </w:rPr>
        <w:t>(</w:t>
      </w:r>
      <w:r w:rsidR="008F2F9A" w:rsidRPr="000C3DAC">
        <w:rPr>
          <w:i/>
          <w:sz w:val="20"/>
          <w:szCs w:val="20"/>
        </w:rPr>
        <w:t xml:space="preserve">located in </w:t>
      </w:r>
      <w:r w:rsidR="005E1D85" w:rsidRPr="000C3DAC">
        <w:rPr>
          <w:i/>
          <w:sz w:val="20"/>
          <w:szCs w:val="20"/>
        </w:rPr>
        <w:t>counties with populations of 150,000 or more</w:t>
      </w:r>
      <w:r w:rsidR="0041648A" w:rsidRPr="000C3DAC">
        <w:rPr>
          <w:i/>
          <w:sz w:val="20"/>
          <w:szCs w:val="20"/>
        </w:rPr>
        <w:t>)</w:t>
      </w:r>
      <w:r w:rsidR="0041648A">
        <w:t xml:space="preserve"> </w:t>
      </w:r>
      <w:r w:rsidR="00525576">
        <w:t>are conducted by the Auditor General once every three years</w:t>
      </w:r>
      <w:r w:rsidR="00BD4B37">
        <w:t>.</w:t>
      </w:r>
      <w:r w:rsidR="00525576">
        <w:t xml:space="preserve"> </w:t>
      </w:r>
      <w:r w:rsidR="00394C61">
        <w:t xml:space="preserve">A financial audit is conducted </w:t>
      </w:r>
      <w:r w:rsidR="00525576">
        <w:t>by</w:t>
      </w:r>
      <w:r w:rsidR="008A0FCE">
        <w:t xml:space="preserve"> </w:t>
      </w:r>
      <w:r w:rsidR="00525576">
        <w:t>a</w:t>
      </w:r>
      <w:r w:rsidR="00A05D2D">
        <w:t>n</w:t>
      </w:r>
      <w:r w:rsidR="00525576">
        <w:t xml:space="preserve"> </w:t>
      </w:r>
      <w:r w:rsidR="00A05D2D">
        <w:t>independent</w:t>
      </w:r>
      <w:r w:rsidR="00525576">
        <w:t xml:space="preserve"> CPA / CPA firm </w:t>
      </w:r>
      <w:r w:rsidR="00EF223F">
        <w:t xml:space="preserve">during the </w:t>
      </w:r>
      <w:r w:rsidR="0041648A">
        <w:t>remaining</w:t>
      </w:r>
      <w:r w:rsidR="00EF223F">
        <w:t xml:space="preserve"> years</w:t>
      </w:r>
      <w:r w:rsidR="00C42D7E">
        <w:t xml:space="preserve"> [</w:t>
      </w:r>
      <w:r w:rsidR="001C0E82">
        <w:t>s</w:t>
      </w:r>
      <w:r w:rsidR="00804FB4">
        <w:t>s</w:t>
      </w:r>
      <w:r w:rsidR="001C0E82">
        <w:t xml:space="preserve">. </w:t>
      </w:r>
      <w:hyperlink r:id="rId12" w:history="1">
        <w:r w:rsidR="000A5951">
          <w:rPr>
            <w:rStyle w:val="Hyperlink"/>
          </w:rPr>
          <w:t>11.45(2)(e) and (f)</w:t>
        </w:r>
      </w:hyperlink>
      <w:r w:rsidR="001C0E82">
        <w:t xml:space="preserve"> and </w:t>
      </w:r>
      <w:hyperlink r:id="rId13" w:history="1">
        <w:r w:rsidR="001C0E82" w:rsidRPr="00D863B9">
          <w:rPr>
            <w:rStyle w:val="Hyperlink"/>
          </w:rPr>
          <w:t>218.39(1)</w:t>
        </w:r>
        <w:r w:rsidR="00D863B9" w:rsidRPr="00D863B9">
          <w:rPr>
            <w:rStyle w:val="Hyperlink"/>
          </w:rPr>
          <w:t>(d)</w:t>
        </w:r>
      </w:hyperlink>
      <w:r w:rsidR="001C0E82">
        <w:t>, F.S.</w:t>
      </w:r>
      <w:r w:rsidR="00C42D7E">
        <w:t>]</w:t>
      </w:r>
      <w:r w:rsidR="00EF223F">
        <w:t>;</w:t>
      </w:r>
    </w:p>
    <w:p w:rsidR="0067260F" w:rsidRDefault="0067260F" w:rsidP="006C7D01">
      <w:pPr>
        <w:pStyle w:val="ListParagraph"/>
        <w:numPr>
          <w:ilvl w:val="0"/>
          <w:numId w:val="3"/>
        </w:numPr>
        <w:spacing w:after="0" w:line="240" w:lineRule="auto"/>
        <w:ind w:left="720"/>
      </w:pPr>
      <w:r>
        <w:t xml:space="preserve">Operational audits of all district school boards are conducted by the Auditor General at least once every three years </w:t>
      </w:r>
      <w:r w:rsidR="00AF04B0">
        <w:t>[</w:t>
      </w:r>
      <w:hyperlink r:id="rId14" w:history="1">
        <w:r w:rsidR="00AF04B0" w:rsidRPr="00AF04B0">
          <w:rPr>
            <w:rStyle w:val="Hyperlink"/>
          </w:rPr>
          <w:t xml:space="preserve">s. </w:t>
        </w:r>
        <w:r w:rsidRPr="00AF04B0">
          <w:rPr>
            <w:rStyle w:val="Hyperlink"/>
          </w:rPr>
          <w:t>11.45(2)(f), F.S.</w:t>
        </w:r>
      </w:hyperlink>
      <w:r>
        <w:t>];</w:t>
      </w:r>
    </w:p>
    <w:p w:rsidR="00F43606" w:rsidRDefault="006E3B1D" w:rsidP="006C7D01">
      <w:pPr>
        <w:pStyle w:val="ListParagraph"/>
        <w:numPr>
          <w:ilvl w:val="0"/>
          <w:numId w:val="3"/>
        </w:numPr>
        <w:spacing w:after="0" w:line="240" w:lineRule="auto"/>
        <w:ind w:left="720"/>
      </w:pPr>
      <w:r>
        <w:t>Audits of c</w:t>
      </w:r>
      <w:r w:rsidR="00F43606">
        <w:t>harter school</w:t>
      </w:r>
      <w:r>
        <w:t>s</w:t>
      </w:r>
      <w:r w:rsidR="00F43606">
        <w:t xml:space="preserve"> </w:t>
      </w:r>
      <w:r w:rsidR="00A05D2D">
        <w:t xml:space="preserve">and charter technical career centers </w:t>
      </w:r>
      <w:r w:rsidR="00F43606">
        <w:t xml:space="preserve">are </w:t>
      </w:r>
      <w:r w:rsidR="00A05D2D">
        <w:t xml:space="preserve">generally </w:t>
      </w:r>
      <w:r w:rsidR="00F43606">
        <w:t xml:space="preserve">conducted by </w:t>
      </w:r>
      <w:r w:rsidR="00A05D2D">
        <w:t>independent</w:t>
      </w:r>
      <w:r w:rsidR="00F43606">
        <w:t xml:space="preserve"> CPAs / CPA firms</w:t>
      </w:r>
      <w:r w:rsidR="00C42D7E">
        <w:t xml:space="preserve"> [</w:t>
      </w:r>
      <w:hyperlink r:id="rId15" w:history="1">
        <w:r w:rsidR="00D863B9" w:rsidRPr="00211673">
          <w:rPr>
            <w:rStyle w:val="Hyperlink"/>
          </w:rPr>
          <w:t>s. 218.39</w:t>
        </w:r>
        <w:r w:rsidR="00211673" w:rsidRPr="00211673">
          <w:rPr>
            <w:rStyle w:val="Hyperlink"/>
          </w:rPr>
          <w:t>(1)(e)</w:t>
        </w:r>
        <w:r w:rsidR="00A05D2D">
          <w:rPr>
            <w:rStyle w:val="Hyperlink"/>
          </w:rPr>
          <w:t xml:space="preserve"> and (f)</w:t>
        </w:r>
        <w:r w:rsidR="00211673" w:rsidRPr="00211673">
          <w:rPr>
            <w:rStyle w:val="Hyperlink"/>
          </w:rPr>
          <w:t>, F.S.</w:t>
        </w:r>
      </w:hyperlink>
      <w:r w:rsidR="00C42D7E">
        <w:t>]</w:t>
      </w:r>
      <w:r w:rsidR="00F43606">
        <w:t>;</w:t>
      </w:r>
    </w:p>
    <w:p w:rsidR="00EF223F" w:rsidRDefault="00EF223F" w:rsidP="006C7D01">
      <w:pPr>
        <w:pStyle w:val="ListParagraph"/>
        <w:numPr>
          <w:ilvl w:val="0"/>
          <w:numId w:val="3"/>
        </w:numPr>
        <w:spacing w:after="0" w:line="240" w:lineRule="auto"/>
        <w:ind w:left="720"/>
      </w:pPr>
      <w:r>
        <w:t>Most</w:t>
      </w:r>
      <w:r w:rsidR="006E3B1D">
        <w:t xml:space="preserve"> audits of </w:t>
      </w:r>
      <w:r>
        <w:t>local government</w:t>
      </w:r>
      <w:r w:rsidR="006E3B1D">
        <w:t>al entities</w:t>
      </w:r>
      <w:r>
        <w:t xml:space="preserve"> are conducted by </w:t>
      </w:r>
      <w:r w:rsidR="00A05D2D">
        <w:t xml:space="preserve">independent </w:t>
      </w:r>
      <w:r>
        <w:t>CPA</w:t>
      </w:r>
      <w:r w:rsidR="006E3B1D">
        <w:t>s</w:t>
      </w:r>
      <w:r>
        <w:t xml:space="preserve"> / CPA firms; however, smaller </w:t>
      </w:r>
      <w:r w:rsidR="00C81580">
        <w:t>municipalities</w:t>
      </w:r>
      <w:r>
        <w:t xml:space="preserve"> and special districts may not be required to provide for an annual </w:t>
      </w:r>
      <w:r w:rsidR="00023AC7">
        <w:t xml:space="preserve">financial </w:t>
      </w:r>
      <w:r>
        <w:t>audit</w:t>
      </w:r>
      <w:r w:rsidR="008E2ADD">
        <w:t>. You may wish to refer to</w:t>
      </w:r>
      <w:r w:rsidR="0067260F">
        <w:t xml:space="preserve"> the Committee’s W</w:t>
      </w:r>
      <w:r w:rsidR="00437D64">
        <w:t>eb</w:t>
      </w:r>
      <w:r w:rsidR="0067260F">
        <w:t xml:space="preserve"> </w:t>
      </w:r>
      <w:r w:rsidR="00437D64">
        <w:t xml:space="preserve">page titled </w:t>
      </w:r>
      <w:hyperlink r:id="rId16" w:history="1">
        <w:r w:rsidR="0044077D" w:rsidRPr="0044077D">
          <w:rPr>
            <w:rStyle w:val="Hyperlink"/>
          </w:rPr>
          <w:t>Local Government Financial Reporting</w:t>
        </w:r>
      </w:hyperlink>
      <w:r>
        <w:t xml:space="preserve"> for additional details</w:t>
      </w:r>
      <w:r w:rsidR="00C42D7E">
        <w:t xml:space="preserve"> [</w:t>
      </w:r>
      <w:hyperlink r:id="rId17" w:history="1">
        <w:r w:rsidR="006D62D0" w:rsidRPr="006D62D0">
          <w:rPr>
            <w:rStyle w:val="Hyperlink"/>
          </w:rPr>
          <w:t xml:space="preserve">s. 218.39(1)(a), </w:t>
        </w:r>
        <w:r w:rsidR="008D2BD6">
          <w:rPr>
            <w:rStyle w:val="Hyperlink"/>
          </w:rPr>
          <w:t xml:space="preserve">(b), (c), </w:t>
        </w:r>
        <w:r w:rsidR="006D62D0" w:rsidRPr="006D62D0">
          <w:rPr>
            <w:rStyle w:val="Hyperlink"/>
          </w:rPr>
          <w:t>(g), and (h), F.S.</w:t>
        </w:r>
      </w:hyperlink>
      <w:r w:rsidR="00C42D7E">
        <w:t>]</w:t>
      </w:r>
      <w:r>
        <w:t>;</w:t>
      </w:r>
    </w:p>
    <w:p w:rsidR="00EF2CAB" w:rsidRDefault="00EF2CAB" w:rsidP="006C7D01">
      <w:pPr>
        <w:pStyle w:val="ListParagraph"/>
        <w:numPr>
          <w:ilvl w:val="0"/>
          <w:numId w:val="3"/>
        </w:numPr>
        <w:spacing w:after="0" w:line="240" w:lineRule="auto"/>
        <w:ind w:left="720"/>
      </w:pPr>
      <w:r>
        <w:t xml:space="preserve">Some audits of local governmental </w:t>
      </w:r>
      <w:r w:rsidR="00810E9A">
        <w:t>entities</w:t>
      </w:r>
      <w:r>
        <w:t xml:space="preserve"> are conducted by the Auditor General</w:t>
      </w:r>
      <w:r w:rsidR="00D4369E">
        <w:t>;</w:t>
      </w:r>
      <w:r w:rsidR="00313C44">
        <w:t xml:space="preserve"> and</w:t>
      </w:r>
    </w:p>
    <w:p w:rsidR="00EF2CAB" w:rsidRDefault="00E41868" w:rsidP="006C7D01">
      <w:pPr>
        <w:pStyle w:val="ListParagraph"/>
        <w:numPr>
          <w:ilvl w:val="0"/>
          <w:numId w:val="3"/>
        </w:numPr>
        <w:spacing w:after="0" w:line="240" w:lineRule="auto"/>
        <w:ind w:left="720"/>
      </w:pPr>
      <w:r>
        <w:t xml:space="preserve">Audits of nonprofit and for-profit organizations are </w:t>
      </w:r>
      <w:r w:rsidR="00023AC7">
        <w:t xml:space="preserve">generally </w:t>
      </w:r>
      <w:r>
        <w:t xml:space="preserve">conducted by </w:t>
      </w:r>
      <w:r w:rsidR="00A05D2D">
        <w:t xml:space="preserve">independent </w:t>
      </w:r>
      <w:r>
        <w:t>CPAs / CPA firms</w:t>
      </w:r>
      <w:r w:rsidR="00313C44">
        <w:t>.</w:t>
      </w:r>
    </w:p>
    <w:p w:rsidR="00313C44" w:rsidRDefault="00313C44" w:rsidP="00313C44">
      <w:pPr>
        <w:pStyle w:val="ListParagraph"/>
        <w:spacing w:after="0" w:line="240" w:lineRule="auto"/>
      </w:pPr>
    </w:p>
    <w:p w:rsidR="00F43606" w:rsidRDefault="0067260F" w:rsidP="00313C44">
      <w:pPr>
        <w:pStyle w:val="ListParagraph"/>
        <w:spacing w:after="0" w:line="240" w:lineRule="auto"/>
      </w:pPr>
      <w:r>
        <w:t>T</w:t>
      </w:r>
      <w:r w:rsidR="00F43606">
        <w:t xml:space="preserve">he Auditor General has the authority to conduct audits of any </w:t>
      </w:r>
      <w:r w:rsidR="00A53526">
        <w:t>governmental entit</w:t>
      </w:r>
      <w:r w:rsidR="005301E9">
        <w:t>y created or established by law</w:t>
      </w:r>
      <w:r w:rsidR="00810E9A">
        <w:t>;</w:t>
      </w:r>
      <w:r w:rsidR="005301E9">
        <w:t xml:space="preserve"> the public records associated with any appropriation made by the Legislature to a </w:t>
      </w:r>
      <w:r w:rsidR="00865132">
        <w:t>nongovernmental</w:t>
      </w:r>
      <w:r w:rsidR="005301E9">
        <w:t xml:space="preserve"> agency, corporation, or person</w:t>
      </w:r>
      <w:r w:rsidR="00810E9A">
        <w:t>;</w:t>
      </w:r>
      <w:r w:rsidR="007A0A7F">
        <w:t xml:space="preserve"> S</w:t>
      </w:r>
      <w:r w:rsidR="005301E9">
        <w:t xml:space="preserve">tate financial assistance </w:t>
      </w:r>
      <w:r w:rsidR="00865132">
        <w:t>provided</w:t>
      </w:r>
      <w:r w:rsidR="005301E9">
        <w:t xml:space="preserve"> to any non</w:t>
      </w:r>
      <w:r w:rsidR="007A0A7F">
        <w:t>-S</w:t>
      </w:r>
      <w:r w:rsidR="005301E9">
        <w:t xml:space="preserve">tate entity as defined by </w:t>
      </w:r>
      <w:hyperlink r:id="rId18" w:history="1">
        <w:r w:rsidR="005301E9" w:rsidRPr="00ED642A">
          <w:rPr>
            <w:rStyle w:val="Hyperlink"/>
          </w:rPr>
          <w:t>s. 215.97, F.S.</w:t>
        </w:r>
      </w:hyperlink>
      <w:r w:rsidR="00ED642A">
        <w:t xml:space="preserve"> </w:t>
      </w:r>
      <w:r w:rsidR="002D202F">
        <w:t>[Florida Single Audit Act]</w:t>
      </w:r>
      <w:r w:rsidR="00512C86">
        <w:t>;</w:t>
      </w:r>
      <w:r w:rsidR="005301E9">
        <w:t xml:space="preserve"> </w:t>
      </w:r>
      <w:r w:rsidR="00AA5165">
        <w:t xml:space="preserve">and other </w:t>
      </w:r>
      <w:r w:rsidR="008D2BD6">
        <w:t xml:space="preserve">accounts and </w:t>
      </w:r>
      <w:r w:rsidR="00AA5165">
        <w:t xml:space="preserve">records as described in </w:t>
      </w:r>
      <w:hyperlink r:id="rId19" w:history="1">
        <w:r w:rsidR="00AA5165" w:rsidRPr="00106C52">
          <w:rPr>
            <w:rStyle w:val="Hyperlink"/>
          </w:rPr>
          <w:t>s. 11.45(3), F.S.</w:t>
        </w:r>
      </w:hyperlink>
      <w:r w:rsidR="00512C86">
        <w:t xml:space="preserve"> These audits may be conducted</w:t>
      </w:r>
      <w:r w:rsidR="00F43606">
        <w:t xml:space="preserve"> either </w:t>
      </w:r>
      <w:r w:rsidR="007A0A7F">
        <w:t>the Auditor General’s</w:t>
      </w:r>
      <w:r w:rsidR="00F43606">
        <w:t xml:space="preserve"> own authority or at the direction of the Joint Legislative Auditing Committee</w:t>
      </w:r>
      <w:r w:rsidR="000C2705">
        <w:t>.</w:t>
      </w:r>
      <w:r w:rsidR="00A53526">
        <w:t xml:space="preserve"> [</w:t>
      </w:r>
      <w:hyperlink r:id="rId20" w:history="1">
        <w:r w:rsidR="00C8420B" w:rsidRPr="0064787C">
          <w:rPr>
            <w:rStyle w:val="Hyperlink"/>
          </w:rPr>
          <w:t>s. 11.45(3), F.S.</w:t>
        </w:r>
      </w:hyperlink>
      <w:r w:rsidR="00A53526">
        <w:t>]</w:t>
      </w:r>
      <w:r w:rsidR="00624BB0">
        <w:t xml:space="preserve"> </w:t>
      </w:r>
      <w:r w:rsidR="007A0A7F">
        <w:t xml:space="preserve">In addition, the Auditor General conducts audits of municipalities as petitioned pursuant to </w:t>
      </w:r>
      <w:hyperlink r:id="rId21" w:history="1">
        <w:r w:rsidR="007A0A7F" w:rsidRPr="00B752AB">
          <w:rPr>
            <w:rStyle w:val="Hyperlink"/>
          </w:rPr>
          <w:t>s. 11.45(5), F.S</w:t>
        </w:r>
      </w:hyperlink>
      <w:r w:rsidR="007A0A7F">
        <w:t>.</w:t>
      </w:r>
    </w:p>
    <w:p w:rsidR="00661CD2" w:rsidRDefault="00661CD2" w:rsidP="006C7D01">
      <w:pPr>
        <w:spacing w:after="0" w:line="240" w:lineRule="auto"/>
      </w:pPr>
    </w:p>
    <w:p w:rsidR="0057283A" w:rsidRDefault="008A412D" w:rsidP="006C7D01">
      <w:pPr>
        <w:pStyle w:val="ListParagraph"/>
        <w:numPr>
          <w:ilvl w:val="0"/>
          <w:numId w:val="2"/>
        </w:numPr>
        <w:spacing w:after="0" w:line="240" w:lineRule="auto"/>
        <w:ind w:left="360"/>
      </w:pPr>
      <w:r>
        <w:t xml:space="preserve">What </w:t>
      </w:r>
      <w:r w:rsidR="00D86B17">
        <w:t xml:space="preserve">are the </w:t>
      </w:r>
      <w:r w:rsidR="00C81580">
        <w:t>different</w:t>
      </w:r>
      <w:r w:rsidR="00D86B17">
        <w:t xml:space="preserve"> types of audit reports</w:t>
      </w:r>
      <w:r w:rsidR="00D4369E">
        <w:t xml:space="preserve"> accessi</w:t>
      </w:r>
      <w:r w:rsidR="00827663">
        <w:t>ble from the Auditor General’s W</w:t>
      </w:r>
      <w:r w:rsidR="00D4369E">
        <w:t>eb</w:t>
      </w:r>
      <w:r w:rsidR="00827663">
        <w:t xml:space="preserve"> </w:t>
      </w:r>
      <w:r w:rsidR="00D4369E">
        <w:t>site</w:t>
      </w:r>
      <w:r>
        <w:t>?</w:t>
      </w:r>
    </w:p>
    <w:p w:rsidR="000C2705" w:rsidRDefault="000C2705" w:rsidP="000C2705">
      <w:pPr>
        <w:pStyle w:val="ListParagraph"/>
        <w:spacing w:after="0" w:line="240" w:lineRule="auto"/>
        <w:ind w:left="360"/>
      </w:pPr>
    </w:p>
    <w:p w:rsidR="00957C06" w:rsidRPr="009E1F0F" w:rsidRDefault="00E73271" w:rsidP="006C7D01">
      <w:pPr>
        <w:pStyle w:val="ListParagraph"/>
        <w:numPr>
          <w:ilvl w:val="0"/>
          <w:numId w:val="5"/>
        </w:numPr>
        <w:spacing w:after="0" w:line="240" w:lineRule="auto"/>
        <w:ind w:left="720"/>
      </w:pPr>
      <w:r w:rsidRPr="00957C06">
        <w:t>Financial audit</w:t>
      </w:r>
      <w:r w:rsidR="00DB40D2" w:rsidRPr="00957C06">
        <w:t xml:space="preserve">: </w:t>
      </w:r>
      <w:r w:rsidR="00405062">
        <w:rPr>
          <w:rFonts w:ascii="Calibri" w:hAnsi="Calibri"/>
        </w:rPr>
        <w:t>An</w:t>
      </w:r>
      <w:r w:rsidR="00DB40D2" w:rsidRPr="00957C06">
        <w:rPr>
          <w:rFonts w:ascii="Calibri" w:hAnsi="Calibri"/>
        </w:rPr>
        <w:t xml:space="preserve"> examin</w:t>
      </w:r>
      <w:r w:rsidR="00405062">
        <w:rPr>
          <w:rFonts w:ascii="Calibri" w:hAnsi="Calibri"/>
        </w:rPr>
        <w:t>ation of</w:t>
      </w:r>
      <w:r w:rsidR="00DB40D2" w:rsidRPr="00957C06">
        <w:rPr>
          <w:rFonts w:ascii="Calibri" w:hAnsi="Calibri"/>
        </w:rPr>
        <w:t xml:space="preserve"> the financial statements in order to provide reasonable assurance about whether they are fairly presented</w:t>
      </w:r>
      <w:r w:rsidR="00B67C75">
        <w:rPr>
          <w:rFonts w:ascii="Calibri" w:hAnsi="Calibri"/>
        </w:rPr>
        <w:t>,</w:t>
      </w:r>
      <w:r w:rsidR="00DB40D2" w:rsidRPr="00957C06">
        <w:rPr>
          <w:rFonts w:ascii="Calibri" w:hAnsi="Calibri"/>
        </w:rPr>
        <w:t xml:space="preserve"> in all material respects</w:t>
      </w:r>
      <w:r w:rsidR="00B67C75">
        <w:rPr>
          <w:rFonts w:ascii="Calibri" w:hAnsi="Calibri"/>
        </w:rPr>
        <w:t>,</w:t>
      </w:r>
      <w:r w:rsidR="006259BA">
        <w:rPr>
          <w:rFonts w:ascii="Calibri" w:hAnsi="Calibri"/>
        </w:rPr>
        <w:t xml:space="preserve"> </w:t>
      </w:r>
      <w:r w:rsidR="00294D66">
        <w:rPr>
          <w:rFonts w:ascii="Calibri" w:hAnsi="Calibri"/>
        </w:rPr>
        <w:t xml:space="preserve">in conformity </w:t>
      </w:r>
      <w:r w:rsidR="006259BA">
        <w:rPr>
          <w:rFonts w:ascii="Calibri" w:hAnsi="Calibri"/>
        </w:rPr>
        <w:t>with generally accepted accounting principles</w:t>
      </w:r>
      <w:r w:rsidR="00DB40D2" w:rsidRPr="00957C06">
        <w:rPr>
          <w:rFonts w:ascii="Calibri" w:hAnsi="Calibri"/>
        </w:rPr>
        <w:t>.</w:t>
      </w:r>
      <w:r w:rsidR="00827663">
        <w:rPr>
          <w:rFonts w:ascii="Calibri" w:hAnsi="Calibri"/>
        </w:rPr>
        <w:t xml:space="preserve"> </w:t>
      </w:r>
      <w:r w:rsidR="00D94935">
        <w:rPr>
          <w:rFonts w:ascii="Calibri" w:hAnsi="Calibri"/>
        </w:rPr>
        <w:t>[</w:t>
      </w:r>
      <w:hyperlink r:id="rId22" w:history="1">
        <w:r w:rsidR="00D94935" w:rsidRPr="00D94935">
          <w:rPr>
            <w:rStyle w:val="Hyperlink"/>
            <w:rFonts w:ascii="Calibri" w:hAnsi="Calibri"/>
          </w:rPr>
          <w:t>s. 11.45(1)(c), F.S.</w:t>
        </w:r>
      </w:hyperlink>
      <w:r w:rsidR="00D94935">
        <w:rPr>
          <w:rFonts w:ascii="Calibri" w:hAnsi="Calibri"/>
        </w:rPr>
        <w:t>]</w:t>
      </w:r>
    </w:p>
    <w:p w:rsidR="00DD71CC" w:rsidRDefault="00DD71CC" w:rsidP="00A131F8">
      <w:pPr>
        <w:spacing w:after="0" w:line="240" w:lineRule="auto"/>
        <w:ind w:left="720"/>
      </w:pPr>
    </w:p>
    <w:p w:rsidR="00DB40D2" w:rsidRPr="00294DF4" w:rsidRDefault="00E73271" w:rsidP="006C7D01">
      <w:pPr>
        <w:pStyle w:val="ListParagraph"/>
        <w:numPr>
          <w:ilvl w:val="0"/>
          <w:numId w:val="5"/>
        </w:numPr>
        <w:spacing w:after="0" w:line="240" w:lineRule="auto"/>
        <w:ind w:left="720"/>
      </w:pPr>
      <w:r w:rsidRPr="00957C06">
        <w:t>Operational audit</w:t>
      </w:r>
      <w:r w:rsidR="00DB40D2" w:rsidRPr="00957C06">
        <w:t xml:space="preserve">: </w:t>
      </w:r>
      <w:r w:rsidR="00DB40D2" w:rsidRPr="00957C06">
        <w:rPr>
          <w:rFonts w:ascii="Calibri" w:hAnsi="Calibri"/>
        </w:rPr>
        <w:t xml:space="preserve">The </w:t>
      </w:r>
      <w:r w:rsidR="00D12271">
        <w:rPr>
          <w:rFonts w:ascii="Calibri" w:hAnsi="Calibri"/>
        </w:rPr>
        <w:t>purpose</w:t>
      </w:r>
      <w:r w:rsidR="00D12271" w:rsidRPr="00957C06">
        <w:rPr>
          <w:rFonts w:ascii="Calibri" w:hAnsi="Calibri"/>
        </w:rPr>
        <w:t xml:space="preserve"> </w:t>
      </w:r>
      <w:r w:rsidR="00DB40D2" w:rsidRPr="00957C06">
        <w:rPr>
          <w:rFonts w:ascii="Calibri" w:hAnsi="Calibri"/>
        </w:rPr>
        <w:t xml:space="preserve">is to evaluate management’s performance in establishing and maintaining internal controls and administering assigned responsibilities in accordance with </w:t>
      </w:r>
      <w:r w:rsidR="00D12271">
        <w:rPr>
          <w:rFonts w:ascii="Calibri" w:hAnsi="Calibri"/>
        </w:rPr>
        <w:t xml:space="preserve">applicable </w:t>
      </w:r>
      <w:r w:rsidR="00DB40D2" w:rsidRPr="00957C06">
        <w:rPr>
          <w:rFonts w:ascii="Calibri" w:hAnsi="Calibri"/>
        </w:rPr>
        <w:t>laws, rules, regulations, contracts, grant agreements, and other guidelines.</w:t>
      </w:r>
      <w:r w:rsidR="00F12984">
        <w:rPr>
          <w:rFonts w:ascii="Calibri" w:hAnsi="Calibri"/>
        </w:rPr>
        <w:t xml:space="preserve"> Operational audits are variable in scope; topics are determined using a risk-based approach, and can sometimes include the evaluation of the effectiveness of information technology controls.</w:t>
      </w:r>
      <w:r w:rsidR="00D94935">
        <w:rPr>
          <w:rFonts w:ascii="Calibri" w:hAnsi="Calibri"/>
        </w:rPr>
        <w:t xml:space="preserve"> [</w:t>
      </w:r>
      <w:hyperlink r:id="rId23" w:history="1">
        <w:r w:rsidR="00D94935" w:rsidRPr="00D94935">
          <w:rPr>
            <w:rStyle w:val="Hyperlink"/>
            <w:rFonts w:ascii="Calibri" w:hAnsi="Calibri"/>
          </w:rPr>
          <w:t>s. 11.45(1)(g), F.S.</w:t>
        </w:r>
      </w:hyperlink>
      <w:r w:rsidR="00D94935">
        <w:rPr>
          <w:rFonts w:ascii="Calibri" w:hAnsi="Calibri"/>
        </w:rPr>
        <w:t>]</w:t>
      </w:r>
    </w:p>
    <w:p w:rsidR="00397CD4" w:rsidRPr="00957C06" w:rsidRDefault="00397CD4" w:rsidP="00397CD4">
      <w:pPr>
        <w:pStyle w:val="ListParagraph"/>
        <w:spacing w:after="0" w:line="240" w:lineRule="auto"/>
      </w:pPr>
    </w:p>
    <w:p w:rsidR="00E73271" w:rsidRDefault="00AC57A8" w:rsidP="006C7D01">
      <w:pPr>
        <w:pStyle w:val="ListParagraph"/>
        <w:numPr>
          <w:ilvl w:val="0"/>
          <w:numId w:val="5"/>
        </w:numPr>
        <w:spacing w:after="0" w:line="240" w:lineRule="auto"/>
        <w:ind w:left="720"/>
      </w:pPr>
      <w:r>
        <w:t xml:space="preserve">Performance audit: </w:t>
      </w:r>
      <w:r w:rsidR="004B6650">
        <w:t>An audit of a program, activity, o</w:t>
      </w:r>
      <w:r w:rsidR="00F62B5B">
        <w:t>r</w:t>
      </w:r>
      <w:r w:rsidR="004B6650">
        <w:t xml:space="preserve"> function which includes</w:t>
      </w:r>
      <w:r w:rsidR="00D437DA">
        <w:t>, but is not limited to,</w:t>
      </w:r>
      <w:r w:rsidR="004B6650">
        <w:t xml:space="preserve"> an </w:t>
      </w:r>
      <w:r w:rsidR="007030CD">
        <w:t>examination</w:t>
      </w:r>
      <w:r w:rsidR="004B6650">
        <w:t xml:space="preserve"> of issues related to</w:t>
      </w:r>
      <w:r w:rsidR="0076385B">
        <w:t xml:space="preserve"> the</w:t>
      </w:r>
      <w:r w:rsidR="004B6650">
        <w:t xml:space="preserve"> economy</w:t>
      </w:r>
      <w:r w:rsidR="0076385B">
        <w:t xml:space="preserve">, </w:t>
      </w:r>
      <w:r w:rsidR="004B6650">
        <w:t xml:space="preserve">efficiency, </w:t>
      </w:r>
      <w:r w:rsidR="00F62B5B">
        <w:t>and</w:t>
      </w:r>
      <w:r w:rsidR="004B6650">
        <w:t xml:space="preserve"> effectiveness</w:t>
      </w:r>
      <w:r w:rsidR="001A502F">
        <w:t xml:space="preserve"> of the program</w:t>
      </w:r>
      <w:r w:rsidR="00A16477">
        <w:t>.</w:t>
      </w:r>
      <w:r>
        <w:t xml:space="preserve"> [</w:t>
      </w:r>
      <w:hyperlink r:id="rId24" w:history="1">
        <w:r w:rsidRPr="00AC57A8">
          <w:rPr>
            <w:rStyle w:val="Hyperlink"/>
          </w:rPr>
          <w:t>s. 11.45(1)(h), F.S.</w:t>
        </w:r>
      </w:hyperlink>
      <w:r>
        <w:t>]</w:t>
      </w:r>
    </w:p>
    <w:p w:rsidR="00397CD4" w:rsidRDefault="00397CD4" w:rsidP="00397CD4">
      <w:pPr>
        <w:pStyle w:val="ListParagraph"/>
        <w:spacing w:after="0" w:line="240" w:lineRule="auto"/>
      </w:pPr>
    </w:p>
    <w:p w:rsidR="00E73271" w:rsidRDefault="00E73271" w:rsidP="006C7D01">
      <w:pPr>
        <w:pStyle w:val="ListParagraph"/>
        <w:numPr>
          <w:ilvl w:val="0"/>
          <w:numId w:val="5"/>
        </w:numPr>
        <w:spacing w:after="0" w:line="240" w:lineRule="auto"/>
        <w:ind w:left="720"/>
      </w:pPr>
      <w:r>
        <w:t>F</w:t>
      </w:r>
      <w:r w:rsidR="00282B08">
        <w:t xml:space="preserve">lorida Education </w:t>
      </w:r>
      <w:r w:rsidR="00865132">
        <w:t>Finance</w:t>
      </w:r>
      <w:r w:rsidR="00282B08">
        <w:t xml:space="preserve"> Program (F</w:t>
      </w:r>
      <w:r>
        <w:t>EFP</w:t>
      </w:r>
      <w:r w:rsidR="00282B08">
        <w:t>)</w:t>
      </w:r>
      <w:r w:rsidR="00F12984">
        <w:t xml:space="preserve"> examination</w:t>
      </w:r>
      <w:r w:rsidR="00282B08">
        <w:t xml:space="preserve">: </w:t>
      </w:r>
      <w:r w:rsidR="001C20C5">
        <w:t xml:space="preserve">An attestation examination of district school boards </w:t>
      </w:r>
      <w:r w:rsidR="00F12984">
        <w:t>and selected State university-affiliated development</w:t>
      </w:r>
      <w:r w:rsidR="00082666">
        <w:t>al research</w:t>
      </w:r>
      <w:r w:rsidR="00F12984">
        <w:t xml:space="preserve"> schools</w:t>
      </w:r>
      <w:r w:rsidR="00082666">
        <w:t xml:space="preserve"> </w:t>
      </w:r>
      <w:r w:rsidR="001C20C5">
        <w:t xml:space="preserve">to determine </w:t>
      </w:r>
      <w:r w:rsidR="006A1086">
        <w:t>compliance</w:t>
      </w:r>
      <w:r w:rsidR="001C20C5">
        <w:t xml:space="preserve"> with law</w:t>
      </w:r>
      <w:r w:rsidR="00DD66FF">
        <w:t>s</w:t>
      </w:r>
      <w:r w:rsidR="001C20C5">
        <w:t xml:space="preserve"> and State Board</w:t>
      </w:r>
      <w:r w:rsidR="00A72EBE">
        <w:t xml:space="preserve"> </w:t>
      </w:r>
      <w:r w:rsidR="001C20C5">
        <w:t xml:space="preserve">of Education rules relating to the </w:t>
      </w:r>
      <w:r w:rsidR="001C20C5" w:rsidRPr="00E40F6E">
        <w:t>classification, assignment, and verification of full-time equivalent student</w:t>
      </w:r>
      <w:r w:rsidR="006C6FA5">
        <w:t xml:space="preserve"> enrollment and student transportation reported under t</w:t>
      </w:r>
      <w:r w:rsidR="002F2581">
        <w:t xml:space="preserve">he </w:t>
      </w:r>
      <w:r w:rsidR="006C6FA5">
        <w:t>F</w:t>
      </w:r>
      <w:r w:rsidR="000144EA">
        <w:t>EFP</w:t>
      </w:r>
      <w:r w:rsidR="00E40F6E">
        <w:t>.</w:t>
      </w:r>
      <w:r w:rsidR="001C20C5">
        <w:t xml:space="preserve"> </w:t>
      </w:r>
      <w:r w:rsidR="00A72EBE">
        <w:t>[</w:t>
      </w:r>
      <w:hyperlink r:id="rId25" w:history="1">
        <w:r w:rsidR="00A72EBE" w:rsidRPr="00A72EBE">
          <w:rPr>
            <w:rStyle w:val="Hyperlink"/>
          </w:rPr>
          <w:t>s. 1010.305(1), F.S.</w:t>
        </w:r>
      </w:hyperlink>
      <w:r w:rsidR="00A72EBE">
        <w:t>]</w:t>
      </w:r>
    </w:p>
    <w:p w:rsidR="008A07DC" w:rsidRDefault="008A07DC" w:rsidP="008A07DC">
      <w:pPr>
        <w:pStyle w:val="ListParagraph"/>
        <w:spacing w:after="0" w:line="240" w:lineRule="auto"/>
      </w:pPr>
    </w:p>
    <w:p w:rsidR="00A87272" w:rsidRDefault="00A87272" w:rsidP="006C7D01">
      <w:pPr>
        <w:pStyle w:val="ListParagraph"/>
        <w:numPr>
          <w:ilvl w:val="0"/>
          <w:numId w:val="5"/>
        </w:numPr>
        <w:spacing w:after="0" w:line="240" w:lineRule="auto"/>
        <w:ind w:left="720"/>
      </w:pPr>
      <w:r>
        <w:t xml:space="preserve">Quality </w:t>
      </w:r>
      <w:r w:rsidR="00641E3F">
        <w:t>A</w:t>
      </w:r>
      <w:r>
        <w:t xml:space="preserve">ssessment </w:t>
      </w:r>
      <w:r w:rsidR="00641E3F">
        <w:t>R</w:t>
      </w:r>
      <w:r>
        <w:t>eview:</w:t>
      </w:r>
      <w:r w:rsidR="00727AF1">
        <w:t xml:space="preserve"> </w:t>
      </w:r>
      <w:r w:rsidR="00FC6A61">
        <w:t>A review of a samp</w:t>
      </w:r>
      <w:r w:rsidR="00220B2A">
        <w:t>l</w:t>
      </w:r>
      <w:r w:rsidR="00FC6A61">
        <w:t xml:space="preserve">e of internal audit reports at </w:t>
      </w:r>
      <w:r w:rsidR="00D10C85">
        <w:t>a</w:t>
      </w:r>
      <w:r w:rsidR="00BE2749">
        <w:t xml:space="preserve"> S</w:t>
      </w:r>
      <w:r w:rsidR="00FC6A61">
        <w:t xml:space="preserve">tate agency to determine compliance with current </w:t>
      </w:r>
      <w:r w:rsidR="00FC6A61" w:rsidRPr="005C6669">
        <w:rPr>
          <w:i/>
        </w:rPr>
        <w:t>Standards for the Professional Practice of Internal Auditing</w:t>
      </w:r>
      <w:r w:rsidR="00FC6A61">
        <w:t xml:space="preserve"> or, if appropriate, </w:t>
      </w:r>
      <w:r w:rsidR="00BE2749">
        <w:t>G</w:t>
      </w:r>
      <w:r w:rsidR="00FC6A61">
        <w:t xml:space="preserve">overnment </w:t>
      </w:r>
      <w:r w:rsidR="00BE2749">
        <w:t>A</w:t>
      </w:r>
      <w:r w:rsidR="00FC6A61">
        <w:t xml:space="preserve">uditing </w:t>
      </w:r>
      <w:r w:rsidR="00BE2749">
        <w:t>S</w:t>
      </w:r>
      <w:r w:rsidR="00FC6A61">
        <w:t>tandards.</w:t>
      </w:r>
      <w:r w:rsidR="00727AF1">
        <w:t xml:space="preserve"> [</w:t>
      </w:r>
      <w:hyperlink r:id="rId26" w:history="1">
        <w:r w:rsidR="00727AF1" w:rsidRPr="00727AF1">
          <w:rPr>
            <w:rStyle w:val="Hyperlink"/>
          </w:rPr>
          <w:t>s. 11.45(2)(i), F.S.</w:t>
        </w:r>
      </w:hyperlink>
      <w:r w:rsidR="00727AF1">
        <w:t>]</w:t>
      </w:r>
    </w:p>
    <w:p w:rsidR="00BB37AF" w:rsidRPr="00957C06" w:rsidRDefault="00BB37AF" w:rsidP="00F17BD1">
      <w:pPr>
        <w:pStyle w:val="ListParagraph"/>
        <w:spacing w:after="0" w:line="240" w:lineRule="auto"/>
      </w:pPr>
    </w:p>
    <w:p w:rsidR="00ED10AE" w:rsidRDefault="00ED10AE" w:rsidP="006C7D01">
      <w:pPr>
        <w:pStyle w:val="ListParagraph"/>
        <w:spacing w:after="0" w:line="240" w:lineRule="auto"/>
        <w:ind w:left="360"/>
      </w:pPr>
    </w:p>
    <w:p w:rsidR="00A513CA" w:rsidRDefault="00A513CA" w:rsidP="006C7D01">
      <w:pPr>
        <w:pStyle w:val="ListParagraph"/>
        <w:numPr>
          <w:ilvl w:val="0"/>
          <w:numId w:val="2"/>
        </w:numPr>
        <w:spacing w:after="0" w:line="240" w:lineRule="auto"/>
        <w:ind w:left="360"/>
      </w:pPr>
      <w:r>
        <w:t xml:space="preserve">When are audit </w:t>
      </w:r>
      <w:r w:rsidR="00C81580">
        <w:t>reports</w:t>
      </w:r>
      <w:r>
        <w:t xml:space="preserve"> due?</w:t>
      </w:r>
    </w:p>
    <w:p w:rsidR="00507757" w:rsidRDefault="00507757" w:rsidP="00507757">
      <w:pPr>
        <w:pStyle w:val="ListParagraph"/>
        <w:spacing w:after="0" w:line="240" w:lineRule="auto"/>
        <w:ind w:left="360"/>
      </w:pPr>
    </w:p>
    <w:p w:rsidR="002355B5" w:rsidRDefault="00747026" w:rsidP="006C7D01">
      <w:pPr>
        <w:pStyle w:val="ListParagraph"/>
        <w:numPr>
          <w:ilvl w:val="0"/>
          <w:numId w:val="8"/>
        </w:numPr>
        <w:spacing w:after="0" w:line="240" w:lineRule="auto"/>
      </w:pPr>
      <w:r>
        <w:t>Certain</w:t>
      </w:r>
      <w:r w:rsidR="00420F4C">
        <w:t xml:space="preserve"> audit reports, such as </w:t>
      </w:r>
      <w:r w:rsidR="00BE2749">
        <w:t xml:space="preserve">for </w:t>
      </w:r>
      <w:r w:rsidR="00420F4C">
        <w:t xml:space="preserve">operational audits of </w:t>
      </w:r>
      <w:r w:rsidR="00BE2749">
        <w:t>S</w:t>
      </w:r>
      <w:r w:rsidR="00420F4C">
        <w:t>tate agencies</w:t>
      </w:r>
      <w:r w:rsidR="009E3CBB">
        <w:t xml:space="preserve">, </w:t>
      </w:r>
      <w:r w:rsidR="00BE2749">
        <w:t xml:space="preserve">State </w:t>
      </w:r>
      <w:r w:rsidR="009E3CBB">
        <w:t xml:space="preserve">universities, </w:t>
      </w:r>
      <w:r w:rsidR="00BE2749">
        <w:t xml:space="preserve">State </w:t>
      </w:r>
      <w:r w:rsidR="009E3CBB">
        <w:t>colleges,</w:t>
      </w:r>
      <w:r w:rsidR="00420F4C">
        <w:t xml:space="preserve"> </w:t>
      </w:r>
      <w:r w:rsidR="000654BF">
        <w:t xml:space="preserve">district school boards, </w:t>
      </w:r>
      <w:r w:rsidR="00420F4C">
        <w:t>and local government</w:t>
      </w:r>
      <w:r w:rsidR="002355B5">
        <w:t>al entities</w:t>
      </w:r>
      <w:r w:rsidR="00420F4C">
        <w:t xml:space="preserve">, </w:t>
      </w:r>
      <w:r w:rsidR="00520874">
        <w:t xml:space="preserve">generally </w:t>
      </w:r>
      <w:r w:rsidR="00420F4C">
        <w:t>do not</w:t>
      </w:r>
      <w:r w:rsidR="00B2138D">
        <w:t xml:space="preserve"> </w:t>
      </w:r>
      <w:r w:rsidR="00420F4C">
        <w:t xml:space="preserve">have a specific due date. </w:t>
      </w:r>
    </w:p>
    <w:p w:rsidR="00BE2749" w:rsidRDefault="00BE2749" w:rsidP="00BE2749">
      <w:pPr>
        <w:pStyle w:val="ListParagraph"/>
        <w:spacing w:after="0" w:line="240" w:lineRule="auto"/>
      </w:pPr>
    </w:p>
    <w:p w:rsidR="00420F4C" w:rsidRDefault="00BE2749" w:rsidP="006C7D01">
      <w:pPr>
        <w:pStyle w:val="ListParagraph"/>
        <w:numPr>
          <w:ilvl w:val="0"/>
          <w:numId w:val="8"/>
        </w:numPr>
        <w:spacing w:after="0" w:line="240" w:lineRule="auto"/>
      </w:pPr>
      <w:r>
        <w:t>D</w:t>
      </w:r>
      <w:r w:rsidR="00321D68">
        <w:t xml:space="preserve">istrict </w:t>
      </w:r>
      <w:r>
        <w:t xml:space="preserve">school board </w:t>
      </w:r>
      <w:r w:rsidR="00CF2C0D">
        <w:t>and charter school</w:t>
      </w:r>
      <w:r w:rsidR="0012107A">
        <w:rPr>
          <w:rStyle w:val="FootnoteReference"/>
        </w:rPr>
        <w:footnoteReference w:id="2"/>
      </w:r>
      <w:r w:rsidR="00CF2C0D">
        <w:t xml:space="preserve"> </w:t>
      </w:r>
      <w:r w:rsidR="00321D68">
        <w:t>financial audit</w:t>
      </w:r>
      <w:r w:rsidR="007C65C9">
        <w:t xml:space="preserve"> report</w:t>
      </w:r>
      <w:r w:rsidR="00321D68">
        <w:t>s</w:t>
      </w:r>
      <w:r w:rsidR="002A3D86">
        <w:rPr>
          <w:rStyle w:val="FootnoteReference"/>
        </w:rPr>
        <w:footnoteReference w:id="3"/>
      </w:r>
      <w:r w:rsidR="00321D68">
        <w:t xml:space="preserve"> are due</w:t>
      </w:r>
      <w:r w:rsidR="00D527E8">
        <w:t xml:space="preserve"> </w:t>
      </w:r>
      <w:r w:rsidR="000654BF">
        <w:t>within 45 days of the delivery of the audit report to the d</w:t>
      </w:r>
      <w:r w:rsidR="00237590">
        <w:t>istrict school board</w:t>
      </w:r>
      <w:r w:rsidR="00CF2C0D">
        <w:t xml:space="preserve"> or school’s governing body, respectively</w:t>
      </w:r>
      <w:r w:rsidR="000654BF">
        <w:t xml:space="preserve">, but no later than 9 months </w:t>
      </w:r>
      <w:r w:rsidR="00D527E8">
        <w:t>after the end of the fiscal year</w:t>
      </w:r>
      <w:r w:rsidR="00C1559B">
        <w:t>.</w:t>
      </w:r>
      <w:r w:rsidR="00B0044A">
        <w:t xml:space="preserve"> </w:t>
      </w:r>
      <w:r w:rsidR="00216F15">
        <w:t xml:space="preserve">The fiscal year for </w:t>
      </w:r>
      <w:r>
        <w:t>the</w:t>
      </w:r>
      <w:r w:rsidR="00216F15">
        <w:t xml:space="preserve"> district</w:t>
      </w:r>
      <w:r>
        <w:t xml:space="preserve"> </w:t>
      </w:r>
      <w:r w:rsidR="00216F15">
        <w:t>s</w:t>
      </w:r>
      <w:r>
        <w:t>chool boards</w:t>
      </w:r>
      <w:r w:rsidR="00216F15">
        <w:t xml:space="preserve"> ends on June 30</w:t>
      </w:r>
      <w:r w:rsidR="00216F15" w:rsidRPr="007E2E18">
        <w:rPr>
          <w:vertAlign w:val="superscript"/>
        </w:rPr>
        <w:t>th</w:t>
      </w:r>
      <w:r w:rsidR="00216F15">
        <w:t xml:space="preserve">; therefore, audit reports are due </w:t>
      </w:r>
      <w:r w:rsidR="005069E3">
        <w:t xml:space="preserve">no later than </w:t>
      </w:r>
      <w:r w:rsidR="00216F15">
        <w:t>March 31</w:t>
      </w:r>
      <w:r w:rsidR="00216F15" w:rsidRPr="007E2E18">
        <w:rPr>
          <w:vertAlign w:val="superscript"/>
        </w:rPr>
        <w:t>st</w:t>
      </w:r>
      <w:r w:rsidR="00216F15">
        <w:t xml:space="preserve"> of the following year.</w:t>
      </w:r>
      <w:r w:rsidR="00237590">
        <w:t xml:space="preserve"> </w:t>
      </w:r>
      <w:r w:rsidR="00B0044A">
        <w:t>[</w:t>
      </w:r>
      <w:hyperlink r:id="rId27" w:history="1">
        <w:r w:rsidR="00B0044A" w:rsidRPr="00B0044A">
          <w:rPr>
            <w:rStyle w:val="Hyperlink"/>
          </w:rPr>
          <w:t>s. 218.39(7), F.S.</w:t>
        </w:r>
      </w:hyperlink>
      <w:r w:rsidR="00B0044A">
        <w:t>]</w:t>
      </w:r>
      <w:r w:rsidR="00974BA3">
        <w:t xml:space="preserve">. </w:t>
      </w:r>
    </w:p>
    <w:p w:rsidR="00BE2749" w:rsidRDefault="00BE2749" w:rsidP="00BE2749">
      <w:pPr>
        <w:spacing w:after="0" w:line="240" w:lineRule="auto"/>
      </w:pPr>
    </w:p>
    <w:p w:rsidR="00E0101F" w:rsidRDefault="00321D68" w:rsidP="006C7D01">
      <w:pPr>
        <w:pStyle w:val="ListParagraph"/>
        <w:numPr>
          <w:ilvl w:val="0"/>
          <w:numId w:val="8"/>
        </w:numPr>
        <w:spacing w:after="0" w:line="240" w:lineRule="auto"/>
      </w:pPr>
      <w:r>
        <w:t>F</w:t>
      </w:r>
      <w:r w:rsidR="00957C06">
        <w:t>inancial audit reports</w:t>
      </w:r>
      <w:r w:rsidR="000E287A">
        <w:rPr>
          <w:rStyle w:val="FootnoteReference"/>
        </w:rPr>
        <w:footnoteReference w:id="4"/>
      </w:r>
      <w:r w:rsidR="00957C06">
        <w:t xml:space="preserve"> for a</w:t>
      </w:r>
      <w:r w:rsidR="0090117C">
        <w:t>ll counties, municipalities</w:t>
      </w:r>
      <w:r w:rsidR="009617EC">
        <w:t>,</w:t>
      </w:r>
      <w:r w:rsidR="0090117C">
        <w:t xml:space="preserve"> and special dist</w:t>
      </w:r>
      <w:r w:rsidR="00510C77">
        <w:t>rict</w:t>
      </w:r>
      <w:r w:rsidR="007F6C27">
        <w:t>s</w:t>
      </w:r>
      <w:r w:rsidR="00510C77">
        <w:t xml:space="preserve"> </w:t>
      </w:r>
      <w:r w:rsidR="00B2138D">
        <w:t>are due</w:t>
      </w:r>
      <w:r w:rsidR="00F53CC3">
        <w:t xml:space="preserve"> </w:t>
      </w:r>
      <w:r w:rsidR="00484D2C">
        <w:t xml:space="preserve">within 45 days of the delivery of the audit report to the governing body, but no later than 9 months </w:t>
      </w:r>
      <w:r w:rsidR="00F53CC3">
        <w:t xml:space="preserve">after </w:t>
      </w:r>
      <w:r w:rsidR="0090117C">
        <w:t xml:space="preserve">the </w:t>
      </w:r>
      <w:r w:rsidR="00FA4E3D">
        <w:t>end</w:t>
      </w:r>
      <w:r w:rsidR="00F53CC3">
        <w:t xml:space="preserve"> of the</w:t>
      </w:r>
      <w:r w:rsidR="00FA4E3D">
        <w:t xml:space="preserve"> </w:t>
      </w:r>
      <w:r w:rsidR="0090117C">
        <w:t xml:space="preserve">fiscal year. </w:t>
      </w:r>
      <w:r w:rsidR="00510C77">
        <w:t>These entities</w:t>
      </w:r>
      <w:r w:rsidR="007F6C27">
        <w:t>, with the exception of selected special districts,</w:t>
      </w:r>
      <w:r w:rsidR="00510C77">
        <w:t xml:space="preserve"> have a fiscal year that ends on September 30</w:t>
      </w:r>
      <w:r w:rsidR="00510C77" w:rsidRPr="00321D68">
        <w:rPr>
          <w:vertAlign w:val="superscript"/>
        </w:rPr>
        <w:t>th</w:t>
      </w:r>
      <w:r w:rsidR="00E34B01">
        <w:t xml:space="preserve">; </w:t>
      </w:r>
      <w:r w:rsidR="00484D2C">
        <w:t xml:space="preserve">therefore, </w:t>
      </w:r>
      <w:r w:rsidR="00E34B01">
        <w:t>t</w:t>
      </w:r>
      <w:r w:rsidR="00510C77">
        <w:t>he audit report</w:t>
      </w:r>
      <w:r w:rsidR="005069E3">
        <w:t>s are due no later than</w:t>
      </w:r>
      <w:r w:rsidR="00F53CC3">
        <w:t xml:space="preserve"> June 30</w:t>
      </w:r>
      <w:r w:rsidR="00F53CC3" w:rsidRPr="00321D68">
        <w:rPr>
          <w:vertAlign w:val="superscript"/>
        </w:rPr>
        <w:t>th</w:t>
      </w:r>
      <w:r w:rsidR="00510C77">
        <w:t xml:space="preserve">. The </w:t>
      </w:r>
      <w:r w:rsidR="00663DAA">
        <w:t xml:space="preserve">main </w:t>
      </w:r>
      <w:r w:rsidR="00510C77">
        <w:t>exception is a type of special distric</w:t>
      </w:r>
      <w:r w:rsidR="00F53CC3">
        <w:t xml:space="preserve">t known as housing </w:t>
      </w:r>
      <w:r w:rsidR="00C81580">
        <w:t xml:space="preserve">authorities. </w:t>
      </w:r>
      <w:r w:rsidR="00663DAA">
        <w:t xml:space="preserve">The </w:t>
      </w:r>
      <w:r w:rsidR="00A978A7">
        <w:t>fiscal year</w:t>
      </w:r>
      <w:r w:rsidR="006909D5">
        <w:t>-end</w:t>
      </w:r>
      <w:r w:rsidR="00A978A7">
        <w:t xml:space="preserve"> of each </w:t>
      </w:r>
      <w:r w:rsidR="00701D88">
        <w:t>housing authorit</w:t>
      </w:r>
      <w:r w:rsidR="00A978A7">
        <w:t>y</w:t>
      </w:r>
      <w:r w:rsidR="007D1995">
        <w:t xml:space="preserve"> is set by the Federal G</w:t>
      </w:r>
      <w:r w:rsidR="00663DAA">
        <w:t>overnment</w:t>
      </w:r>
      <w:r w:rsidR="00E7497D">
        <w:t>,</w:t>
      </w:r>
      <w:r w:rsidR="00663DAA">
        <w:t xml:space="preserve"> as either March 31</w:t>
      </w:r>
      <w:r w:rsidR="00663DAA" w:rsidRPr="00ED7D66">
        <w:rPr>
          <w:vertAlign w:val="superscript"/>
        </w:rPr>
        <w:t>st</w:t>
      </w:r>
      <w:r w:rsidR="00663DAA">
        <w:t>, June 30</w:t>
      </w:r>
      <w:r w:rsidR="00663DAA" w:rsidRPr="00ED7D66">
        <w:rPr>
          <w:vertAlign w:val="superscript"/>
        </w:rPr>
        <w:t>th</w:t>
      </w:r>
      <w:r w:rsidR="00663DAA">
        <w:t>, September 30</w:t>
      </w:r>
      <w:r w:rsidR="00663DAA" w:rsidRPr="00ED7D66">
        <w:rPr>
          <w:vertAlign w:val="superscript"/>
        </w:rPr>
        <w:t>th</w:t>
      </w:r>
      <w:r w:rsidR="00663DAA">
        <w:t>, or December 31</w:t>
      </w:r>
      <w:r w:rsidR="00663DAA" w:rsidRPr="00ED7D66">
        <w:rPr>
          <w:vertAlign w:val="superscript"/>
        </w:rPr>
        <w:t>st</w:t>
      </w:r>
      <w:r w:rsidR="00663DAA">
        <w:t>.</w:t>
      </w:r>
      <w:r w:rsidR="00701D88">
        <w:t xml:space="preserve"> </w:t>
      </w:r>
      <w:r w:rsidR="006D1858">
        <w:t>H</w:t>
      </w:r>
      <w:r w:rsidR="00701D88">
        <w:t>ousing authorities are</w:t>
      </w:r>
      <w:r w:rsidR="00F53CC3">
        <w:t xml:space="preserve"> </w:t>
      </w:r>
      <w:r w:rsidR="000654BF">
        <w:t>required to file the</w:t>
      </w:r>
      <w:r w:rsidR="00E7497D">
        <w:t>ir audit reports</w:t>
      </w:r>
      <w:r w:rsidR="000654BF">
        <w:t xml:space="preserve"> with</w:t>
      </w:r>
      <w:r w:rsidR="0022428A">
        <w:t xml:space="preserve"> </w:t>
      </w:r>
      <w:r w:rsidR="006229CF">
        <w:t xml:space="preserve">the </w:t>
      </w:r>
      <w:r w:rsidR="00701D88">
        <w:t xml:space="preserve">U.S </w:t>
      </w:r>
      <w:r w:rsidR="006A1086">
        <w:t>Department</w:t>
      </w:r>
      <w:r w:rsidR="00701D88">
        <w:t xml:space="preserve"> of </w:t>
      </w:r>
      <w:r w:rsidR="0022428A">
        <w:t>H</w:t>
      </w:r>
      <w:r w:rsidR="006229CF">
        <w:t>ousing and Urban Development</w:t>
      </w:r>
      <w:r w:rsidR="00487F2D">
        <w:t>,</w:t>
      </w:r>
      <w:r w:rsidR="001D5436">
        <w:t xml:space="preserve"> and</w:t>
      </w:r>
      <w:r w:rsidR="00E7497D">
        <w:t xml:space="preserve"> with the Auditor General pursuant to </w:t>
      </w:r>
      <w:hyperlink r:id="rId28" w:history="1">
        <w:r w:rsidR="00E7497D" w:rsidRPr="00E7497D">
          <w:rPr>
            <w:rStyle w:val="Hyperlink"/>
          </w:rPr>
          <w:t>s. 421.091, F.S.</w:t>
        </w:r>
      </w:hyperlink>
      <w:r w:rsidR="00487F2D">
        <w:t>; however, t</w:t>
      </w:r>
      <w:r w:rsidR="00ED7D66">
        <w:t>he</w:t>
      </w:r>
      <w:r w:rsidR="001D5436">
        <w:t xml:space="preserve"> housing authorities’</w:t>
      </w:r>
      <w:r w:rsidR="00ED7D66">
        <w:t xml:space="preserve"> audit reports are not posted to the Auditor G</w:t>
      </w:r>
      <w:r w:rsidR="007D1995">
        <w:t>eneral’s W</w:t>
      </w:r>
      <w:r w:rsidR="00ED7D66">
        <w:t>eb</w:t>
      </w:r>
      <w:r w:rsidR="007D1995">
        <w:t xml:space="preserve"> </w:t>
      </w:r>
      <w:r w:rsidR="00ED7D66">
        <w:t xml:space="preserve">site, since only the financial audit reports submitted pursuant to s. 218.39, F.S., are posted. </w:t>
      </w:r>
      <w:r w:rsidR="006909D5">
        <w:t>In addition, there are a few other special districts that have a fiscal year-end established in law that is other than September 30</w:t>
      </w:r>
      <w:r w:rsidR="006909D5" w:rsidRPr="006909D5">
        <w:rPr>
          <w:vertAlign w:val="superscript"/>
        </w:rPr>
        <w:t>th</w:t>
      </w:r>
      <w:r w:rsidR="006909D5">
        <w:t>.</w:t>
      </w:r>
    </w:p>
    <w:p w:rsidR="00321D68" w:rsidRDefault="00910A0C" w:rsidP="00E0101F">
      <w:pPr>
        <w:pStyle w:val="ListParagraph"/>
        <w:spacing w:after="0" w:line="240" w:lineRule="auto"/>
      </w:pPr>
      <w:r>
        <w:t>Please note</w:t>
      </w:r>
      <w:r w:rsidR="007D1995">
        <w:t>: O</w:t>
      </w:r>
      <w:r>
        <w:t xml:space="preserve">nly municipalities and special districts that meet the audit </w:t>
      </w:r>
      <w:r w:rsidR="007030CD">
        <w:t>threshold</w:t>
      </w:r>
      <w:r>
        <w:t xml:space="preserve"> for </w:t>
      </w:r>
      <w:r w:rsidR="000E287A">
        <w:t xml:space="preserve">total </w:t>
      </w:r>
      <w:r>
        <w:t xml:space="preserve">revenues or </w:t>
      </w:r>
      <w:r w:rsidR="000E287A">
        <w:t xml:space="preserve">total </w:t>
      </w:r>
      <w:r>
        <w:t xml:space="preserve">expenditures </w:t>
      </w:r>
      <w:r w:rsidR="00953DB8">
        <w:t xml:space="preserve">and expenses </w:t>
      </w:r>
      <w:r>
        <w:t>are required to</w:t>
      </w:r>
      <w:r w:rsidR="00151F1D">
        <w:t xml:space="preserve"> have</w:t>
      </w:r>
      <w:r>
        <w:t xml:space="preserve"> a</w:t>
      </w:r>
      <w:r w:rsidR="000E287A">
        <w:t xml:space="preserve"> fina</w:t>
      </w:r>
      <w:r>
        <w:t>n</w:t>
      </w:r>
      <w:r w:rsidR="000E287A">
        <w:t>cial</w:t>
      </w:r>
      <w:r>
        <w:t xml:space="preserve"> audit</w:t>
      </w:r>
      <w:r w:rsidR="00E7497D">
        <w:t xml:space="preserve"> performed</w:t>
      </w:r>
      <w:r>
        <w:t xml:space="preserve">. </w:t>
      </w:r>
      <w:r w:rsidR="00C841B2">
        <w:t>[</w:t>
      </w:r>
      <w:hyperlink r:id="rId29" w:history="1">
        <w:r w:rsidR="007C5141">
          <w:rPr>
            <w:rStyle w:val="Hyperlink"/>
          </w:rPr>
          <w:t>s. 218.39(7) and (11), F.S.</w:t>
        </w:r>
      </w:hyperlink>
      <w:r w:rsidR="00C841B2">
        <w:t>]</w:t>
      </w:r>
    </w:p>
    <w:p w:rsidR="007D1995" w:rsidRDefault="007D1995" w:rsidP="00E0101F">
      <w:pPr>
        <w:pStyle w:val="ListParagraph"/>
        <w:spacing w:after="0" w:line="240" w:lineRule="auto"/>
      </w:pPr>
    </w:p>
    <w:p w:rsidR="007D1995" w:rsidRDefault="007D1995" w:rsidP="007D1995">
      <w:pPr>
        <w:pStyle w:val="ListParagraph"/>
        <w:numPr>
          <w:ilvl w:val="0"/>
          <w:numId w:val="8"/>
        </w:numPr>
        <w:spacing w:after="0" w:line="240" w:lineRule="auto"/>
      </w:pPr>
      <w:r>
        <w:t>The Statewide comprehensive annual financial report is required to be published on or before February 28</w:t>
      </w:r>
      <w:r w:rsidR="00CE2CC5" w:rsidRPr="00CE2CC5">
        <w:rPr>
          <w:vertAlign w:val="superscript"/>
        </w:rPr>
        <w:t>th</w:t>
      </w:r>
      <w:r>
        <w:t xml:space="preserve"> o</w:t>
      </w:r>
      <w:r w:rsidR="00CE2CC5">
        <w:t>f</w:t>
      </w:r>
      <w:r>
        <w:t xml:space="preserve"> each year pursuant to </w:t>
      </w:r>
      <w:hyperlink r:id="rId30" w:history="1">
        <w:r w:rsidRPr="007046F6">
          <w:rPr>
            <w:rStyle w:val="Hyperlink"/>
          </w:rPr>
          <w:t>s. 216.102(3)(b), F.S</w:t>
        </w:r>
      </w:hyperlink>
      <w:r>
        <w:t>. This report includes the independent auditor’s report, prepared by the Auditor General, on the State’s financial statements.</w:t>
      </w:r>
    </w:p>
    <w:p w:rsidR="007D1995" w:rsidRDefault="007D1995" w:rsidP="007D1995">
      <w:pPr>
        <w:pStyle w:val="ListParagraph"/>
        <w:spacing w:after="0" w:line="240" w:lineRule="auto"/>
      </w:pPr>
    </w:p>
    <w:p w:rsidR="002E5166" w:rsidRDefault="00651E40" w:rsidP="006C7D01">
      <w:pPr>
        <w:pStyle w:val="ListParagraph"/>
        <w:numPr>
          <w:ilvl w:val="0"/>
          <w:numId w:val="8"/>
        </w:numPr>
        <w:spacing w:after="0" w:line="240" w:lineRule="auto"/>
      </w:pPr>
      <w:r>
        <w:t>The S</w:t>
      </w:r>
      <w:r w:rsidR="005D44D6" w:rsidRPr="00651E40">
        <w:t xml:space="preserve">tatewide </w:t>
      </w:r>
      <w:r>
        <w:t>Federal awards</w:t>
      </w:r>
      <w:r w:rsidR="005D44D6" w:rsidRPr="00651E40">
        <w:t xml:space="preserve"> compliance audit</w:t>
      </w:r>
      <w:r w:rsidR="00103B06" w:rsidRPr="00651E40">
        <w:t xml:space="preserve"> report</w:t>
      </w:r>
      <w:r>
        <w:t xml:space="preserve"> is</w:t>
      </w:r>
      <w:r w:rsidR="005D44D6" w:rsidRPr="00651E40">
        <w:t xml:space="preserve"> </w:t>
      </w:r>
      <w:r w:rsidR="00790E27" w:rsidRPr="00651E40">
        <w:t>required to be su</w:t>
      </w:r>
      <w:r w:rsidR="001244A8" w:rsidRPr="00651E40">
        <w:t>bmit</w:t>
      </w:r>
      <w:r>
        <w:t>ted to the F</w:t>
      </w:r>
      <w:r w:rsidR="001244A8" w:rsidRPr="00651E40">
        <w:t xml:space="preserve">ederal </w:t>
      </w:r>
      <w:r>
        <w:t>Audit C</w:t>
      </w:r>
      <w:r w:rsidR="001244A8" w:rsidRPr="00651E40">
        <w:t>learing</w:t>
      </w:r>
      <w:r w:rsidR="00790E27" w:rsidRPr="00651E40">
        <w:t>house</w:t>
      </w:r>
      <w:r w:rsidR="005D44D6" w:rsidRPr="00651E40">
        <w:t xml:space="preserve"> </w:t>
      </w:r>
      <w:r w:rsidR="003E1FF7" w:rsidRPr="00651E40">
        <w:t xml:space="preserve">within 30 days </w:t>
      </w:r>
      <w:r w:rsidR="00790E27" w:rsidRPr="00651E40">
        <w:t>after</w:t>
      </w:r>
      <w:r w:rsidR="003E1FF7" w:rsidRPr="00651E40">
        <w:t xml:space="preserve"> the audit report</w:t>
      </w:r>
      <w:r w:rsidR="00790E27" w:rsidRPr="00651E40">
        <w:t xml:space="preserve"> is issued and provided to the State’s Chief Financial Officer</w:t>
      </w:r>
      <w:r w:rsidR="003E1FF7" w:rsidRPr="00651E40">
        <w:t xml:space="preserve">, but </w:t>
      </w:r>
      <w:r w:rsidR="005D44D6" w:rsidRPr="00651E40">
        <w:t xml:space="preserve">no later than </w:t>
      </w:r>
      <w:r w:rsidR="00CE2CC5">
        <w:t>nine</w:t>
      </w:r>
      <w:r w:rsidR="00103B06" w:rsidRPr="00651E40">
        <w:t xml:space="preserve"> months a</w:t>
      </w:r>
      <w:r w:rsidR="00A06859" w:rsidRPr="00651E40">
        <w:t>f</w:t>
      </w:r>
      <w:r w:rsidR="00103B06" w:rsidRPr="00651E40">
        <w:t xml:space="preserve">ter the end of </w:t>
      </w:r>
      <w:r w:rsidR="00A1079B" w:rsidRPr="00651E40">
        <w:t xml:space="preserve">the </w:t>
      </w:r>
      <w:r w:rsidR="00790E27" w:rsidRPr="00651E40">
        <w:t>fiscal year</w:t>
      </w:r>
      <w:r w:rsidR="00A1079B" w:rsidRPr="00651E40">
        <w:t>. The State</w:t>
      </w:r>
      <w:r w:rsidR="00103B06" w:rsidRPr="00651E40">
        <w:t xml:space="preserve"> of Florida</w:t>
      </w:r>
      <w:r w:rsidR="00A1079B" w:rsidRPr="00651E40">
        <w:t>’s fiscal year ends on June 30</w:t>
      </w:r>
      <w:r w:rsidR="00A1079B" w:rsidRPr="00651E40">
        <w:rPr>
          <w:vertAlign w:val="superscript"/>
        </w:rPr>
        <w:t>th</w:t>
      </w:r>
      <w:r w:rsidR="00103B06" w:rsidRPr="00651E40">
        <w:t xml:space="preserve">; therefore, the </w:t>
      </w:r>
      <w:r w:rsidR="000E287A" w:rsidRPr="00651E40">
        <w:t xml:space="preserve">audit </w:t>
      </w:r>
      <w:r w:rsidR="00103B06" w:rsidRPr="00651E40">
        <w:t>report for</w:t>
      </w:r>
      <w:r w:rsidR="00A06859" w:rsidRPr="00651E40">
        <w:t xml:space="preserve"> </w:t>
      </w:r>
      <w:r w:rsidR="00876485" w:rsidRPr="00651E40">
        <w:t xml:space="preserve">a given </w:t>
      </w:r>
      <w:r w:rsidR="00A06859" w:rsidRPr="00651E40">
        <w:t xml:space="preserve">fiscal year </w:t>
      </w:r>
      <w:r>
        <w:t>is</w:t>
      </w:r>
      <w:r w:rsidR="001244A8" w:rsidRPr="00651E40">
        <w:t xml:space="preserve"> </w:t>
      </w:r>
      <w:r w:rsidR="00A06859" w:rsidRPr="00651E40">
        <w:t>due no later than March 31</w:t>
      </w:r>
      <w:r w:rsidR="00A06859" w:rsidRPr="00651E40">
        <w:rPr>
          <w:vertAlign w:val="superscript"/>
        </w:rPr>
        <w:t>st</w:t>
      </w:r>
      <w:r w:rsidR="00A06859" w:rsidRPr="00651E40">
        <w:t xml:space="preserve"> of the following year.</w:t>
      </w:r>
      <w:r w:rsidR="00081E84" w:rsidRPr="00651E40">
        <w:t xml:space="preserve"> </w:t>
      </w:r>
      <w:r w:rsidR="0086507C" w:rsidRPr="00651E40">
        <w:t>[</w:t>
      </w:r>
      <w:hyperlink r:id="rId31" w:history="1">
        <w:r w:rsidR="002E5166" w:rsidRPr="00651E40">
          <w:rPr>
            <w:rStyle w:val="Hyperlink"/>
          </w:rPr>
          <w:t>31 U.S.C. § 7502(h)</w:t>
        </w:r>
      </w:hyperlink>
      <w:r w:rsidR="0086507C" w:rsidRPr="00651E40">
        <w:t>]</w:t>
      </w:r>
    </w:p>
    <w:p w:rsidR="00651E40" w:rsidRPr="00651E40" w:rsidRDefault="00651E40" w:rsidP="00651E40">
      <w:pPr>
        <w:spacing w:after="0" w:line="240" w:lineRule="auto"/>
      </w:pPr>
    </w:p>
    <w:p w:rsidR="00624BB0" w:rsidRPr="00765EFE" w:rsidRDefault="00624BB0" w:rsidP="006C7D01">
      <w:pPr>
        <w:pStyle w:val="ListParagraph"/>
        <w:numPr>
          <w:ilvl w:val="0"/>
          <w:numId w:val="8"/>
        </w:numPr>
        <w:spacing w:after="0" w:line="240" w:lineRule="auto"/>
      </w:pPr>
      <w:r>
        <w:t xml:space="preserve">Nonprofit and for-profit </w:t>
      </w:r>
      <w:r w:rsidR="00E348F1">
        <w:t xml:space="preserve">organizations </w:t>
      </w:r>
      <w:r w:rsidR="00BD0B59">
        <w:t xml:space="preserve">are required to provide for a Florida Single Audit annually if the </w:t>
      </w:r>
      <w:r w:rsidR="00397311">
        <w:t xml:space="preserve">audit </w:t>
      </w:r>
      <w:r w:rsidR="00BD0B59">
        <w:t xml:space="preserve">threshold </w:t>
      </w:r>
      <w:r w:rsidR="002A4390">
        <w:t>relating to</w:t>
      </w:r>
      <w:r w:rsidR="00206528">
        <w:t xml:space="preserve"> State financial assistance </w:t>
      </w:r>
      <w:r w:rsidR="00BD0B59">
        <w:t>is met</w:t>
      </w:r>
      <w:r w:rsidR="00397311">
        <w:t xml:space="preserve">. This audit is performed in conjunction with the audit of the </w:t>
      </w:r>
      <w:r w:rsidR="00651E40">
        <w:t xml:space="preserve">organization’s </w:t>
      </w:r>
      <w:r w:rsidR="00397311">
        <w:t>financial statements</w:t>
      </w:r>
      <w:r w:rsidR="00DD12F3">
        <w:t xml:space="preserve"> and</w:t>
      </w:r>
      <w:r w:rsidR="00651E40">
        <w:t xml:space="preserve"> audit reports are</w:t>
      </w:r>
      <w:r w:rsidR="00DD12F3">
        <w:t xml:space="preserve"> due within 45 days of the delivery of the audit report to the </w:t>
      </w:r>
      <w:r w:rsidR="00E348F1">
        <w:t>organization</w:t>
      </w:r>
      <w:r w:rsidR="00DD12F3">
        <w:t xml:space="preserve">’s governing body, but no later than </w:t>
      </w:r>
      <w:r w:rsidR="00CE2CC5">
        <w:t>nine</w:t>
      </w:r>
      <w:r w:rsidR="00DD12F3">
        <w:t xml:space="preserve"> months after the end of the </w:t>
      </w:r>
      <w:r w:rsidR="00E348F1">
        <w:t>organization</w:t>
      </w:r>
      <w:r w:rsidR="006A3E0B">
        <w:t xml:space="preserve">’s </w:t>
      </w:r>
      <w:r w:rsidR="00DD12F3">
        <w:t>fiscal year</w:t>
      </w:r>
      <w:r w:rsidR="00E5326D">
        <w:t>.</w:t>
      </w:r>
      <w:r w:rsidR="00BD0B59">
        <w:t xml:space="preserve"> </w:t>
      </w:r>
      <w:r>
        <w:t>[</w:t>
      </w:r>
      <w:hyperlink r:id="rId32" w:history="1">
        <w:r w:rsidR="00765EFE" w:rsidRPr="00765EFE">
          <w:rPr>
            <w:rStyle w:val="Hyperlink"/>
          </w:rPr>
          <w:t>s. 215.97, F.S</w:t>
        </w:r>
      </w:hyperlink>
      <w:r w:rsidR="00765EFE">
        <w:t>;</w:t>
      </w:r>
      <w:r w:rsidR="00397311" w:rsidRPr="00765EFE">
        <w:rPr>
          <w:rStyle w:val="Hyperlink"/>
          <w:u w:val="none"/>
        </w:rPr>
        <w:t xml:space="preserve"> </w:t>
      </w:r>
      <w:hyperlink r:id="rId33" w:history="1">
        <w:r w:rsidR="00397311" w:rsidRPr="00765EFE">
          <w:rPr>
            <w:rStyle w:val="Hyperlink"/>
          </w:rPr>
          <w:t>Ch</w:t>
        </w:r>
        <w:r w:rsidR="00397311" w:rsidRPr="00765EFE">
          <w:rPr>
            <w:rStyle w:val="Hyperlink"/>
          </w:rPr>
          <w:t>a</w:t>
        </w:r>
        <w:r w:rsidR="00397311" w:rsidRPr="00765EFE">
          <w:rPr>
            <w:rStyle w:val="Hyperlink"/>
          </w:rPr>
          <w:t>pter 10.650, Rules of the Auditor General</w:t>
        </w:r>
      </w:hyperlink>
      <w:r w:rsidRPr="00765EFE">
        <w:t>]</w:t>
      </w:r>
    </w:p>
    <w:p w:rsidR="00651E40" w:rsidRDefault="00651E40" w:rsidP="00651E40">
      <w:pPr>
        <w:pStyle w:val="ListParagraph"/>
      </w:pPr>
    </w:p>
    <w:p w:rsidR="00651E40" w:rsidRDefault="00651E40" w:rsidP="006C7D01">
      <w:pPr>
        <w:pStyle w:val="ListParagraph"/>
        <w:numPr>
          <w:ilvl w:val="0"/>
          <w:numId w:val="8"/>
        </w:numPr>
        <w:spacing w:after="0" w:line="240" w:lineRule="auto"/>
      </w:pPr>
      <w:r>
        <w:t xml:space="preserve">Direct-support, citizen-support, and certain other specified nonprofit organizations are required to provide for an annual financial audit. Audit reports of direct-support and citizen-support organizations are due no later than nine months after the end of the organization’s fiscal year. Audit report submittal deadlines for the other specified nonprofit organizations vary and are specified in </w:t>
      </w:r>
      <w:hyperlink r:id="rId34" w:history="1">
        <w:r w:rsidRPr="00765EFE">
          <w:rPr>
            <w:rStyle w:val="Hyperlink"/>
          </w:rPr>
          <w:t>Chapter 10.700, Rules of the Auditor General</w:t>
        </w:r>
      </w:hyperlink>
      <w:r>
        <w:t>.</w:t>
      </w:r>
    </w:p>
    <w:p w:rsidR="00D16AA1" w:rsidRDefault="00D16AA1" w:rsidP="006C7D01">
      <w:pPr>
        <w:pStyle w:val="ListParagraph"/>
        <w:spacing w:after="0" w:line="240" w:lineRule="auto"/>
        <w:ind w:left="1080"/>
      </w:pPr>
    </w:p>
    <w:p w:rsidR="000C3DAC" w:rsidRDefault="00525B0C" w:rsidP="006C7D01">
      <w:pPr>
        <w:pStyle w:val="ListParagraph"/>
        <w:numPr>
          <w:ilvl w:val="0"/>
          <w:numId w:val="15"/>
        </w:numPr>
        <w:spacing w:after="0" w:line="240" w:lineRule="auto"/>
      </w:pPr>
      <w:r>
        <w:t xml:space="preserve">Is a </w:t>
      </w:r>
      <w:r w:rsidR="00651E40">
        <w:t xml:space="preserve">separate </w:t>
      </w:r>
      <w:r>
        <w:t>financial audit</w:t>
      </w:r>
      <w:r w:rsidR="00813B24">
        <w:rPr>
          <w:rStyle w:val="FootnoteReference"/>
        </w:rPr>
        <w:footnoteReference w:id="5"/>
      </w:r>
      <w:r>
        <w:t xml:space="preserve"> conducted of each </w:t>
      </w:r>
      <w:r w:rsidR="00651E40">
        <w:t>S</w:t>
      </w:r>
      <w:r>
        <w:t>tate agency?</w:t>
      </w:r>
    </w:p>
    <w:p w:rsidR="006631C9" w:rsidRDefault="006631C9" w:rsidP="006C7D01">
      <w:pPr>
        <w:pStyle w:val="ListParagraph"/>
        <w:spacing w:after="0" w:line="240" w:lineRule="auto"/>
      </w:pPr>
    </w:p>
    <w:p w:rsidR="006132FE" w:rsidRDefault="001A5F6D" w:rsidP="009C2893">
      <w:pPr>
        <w:pStyle w:val="ListParagraph"/>
        <w:spacing w:after="0" w:line="240" w:lineRule="auto"/>
        <w:ind w:left="360"/>
      </w:pPr>
      <w:r>
        <w:t>No, most S</w:t>
      </w:r>
      <w:r w:rsidR="00525B0C">
        <w:t xml:space="preserve">tate agencies are included in the </w:t>
      </w:r>
      <w:r w:rsidR="00C353F3">
        <w:t xml:space="preserve">annual </w:t>
      </w:r>
      <w:r>
        <w:t>S</w:t>
      </w:r>
      <w:r w:rsidR="00525B0C">
        <w:t>tatewide</w:t>
      </w:r>
      <w:r w:rsidR="002F6880">
        <w:t xml:space="preserve"> financial </w:t>
      </w:r>
      <w:r w:rsidR="00525B0C">
        <w:t>audit</w:t>
      </w:r>
      <w:r w:rsidR="00840B31">
        <w:t xml:space="preserve"> [</w:t>
      </w:r>
      <w:hyperlink r:id="rId35" w:history="1">
        <w:r w:rsidR="00840B31" w:rsidRPr="00840B31">
          <w:rPr>
            <w:rStyle w:val="Hyperlink"/>
          </w:rPr>
          <w:t>s. 11.45(2)(b), F.S</w:t>
        </w:r>
        <w:r w:rsidR="00525B0C" w:rsidRPr="00840B31">
          <w:rPr>
            <w:rStyle w:val="Hyperlink"/>
          </w:rPr>
          <w:t>.</w:t>
        </w:r>
      </w:hyperlink>
      <w:r w:rsidR="00840B31">
        <w:t>]</w:t>
      </w:r>
      <w:r w:rsidR="00F30ACE">
        <w:t xml:space="preserve"> </w:t>
      </w:r>
      <w:r w:rsidR="006132FE">
        <w:t xml:space="preserve">A separate annual financial audit of the Department of the Lottery is required by </w:t>
      </w:r>
      <w:hyperlink r:id="rId36" w:history="1">
        <w:r w:rsidR="006132FE" w:rsidRPr="006132FE">
          <w:rPr>
            <w:rStyle w:val="Hyperlink"/>
          </w:rPr>
          <w:t>s. 24.123, F.S.</w:t>
        </w:r>
      </w:hyperlink>
      <w:r w:rsidR="006132FE">
        <w:t xml:space="preserve">; the Auditor General has </w:t>
      </w:r>
      <w:r w:rsidR="00C8064C">
        <w:t>conduct</w:t>
      </w:r>
      <w:r w:rsidR="006132FE">
        <w:t xml:space="preserve">ed this audit since the </w:t>
      </w:r>
      <w:r w:rsidR="006132FE" w:rsidRPr="00C410C2">
        <w:t>200</w:t>
      </w:r>
      <w:r w:rsidR="00675A92" w:rsidRPr="00C410C2">
        <w:t>2</w:t>
      </w:r>
      <w:r w:rsidR="006132FE" w:rsidRPr="00C410C2">
        <w:t>-0</w:t>
      </w:r>
      <w:r w:rsidR="00675A92" w:rsidRPr="00C410C2">
        <w:t>3</w:t>
      </w:r>
      <w:r w:rsidR="006132FE" w:rsidRPr="00C410C2">
        <w:t xml:space="preserve"> fiscal year</w:t>
      </w:r>
      <w:r w:rsidR="006132FE">
        <w:t>.</w:t>
      </w:r>
      <w:r w:rsidR="004426A6">
        <w:t xml:space="preserve"> In addition, a separate annual financial audit of certain </w:t>
      </w:r>
      <w:r w:rsidR="0051534B">
        <w:t xml:space="preserve">trust </w:t>
      </w:r>
      <w:r w:rsidR="004426A6">
        <w:t xml:space="preserve">funds administered by the State Board of Administration is required to be </w:t>
      </w:r>
      <w:r w:rsidR="00C8064C">
        <w:t>conduct</w:t>
      </w:r>
      <w:r w:rsidR="004426A6">
        <w:t xml:space="preserve">ed by the Auditor General pursuant to </w:t>
      </w:r>
      <w:hyperlink r:id="rId37" w:history="1">
        <w:r w:rsidR="004426A6" w:rsidRPr="0051534B">
          <w:rPr>
            <w:rStyle w:val="Hyperlink"/>
          </w:rPr>
          <w:t>s. 218.409(9), F.S.</w:t>
        </w:r>
      </w:hyperlink>
      <w:r w:rsidR="00C229B0">
        <w:t xml:space="preserve"> </w:t>
      </w:r>
    </w:p>
    <w:p w:rsidR="006132FE" w:rsidRDefault="006132FE" w:rsidP="009C2893">
      <w:pPr>
        <w:pStyle w:val="ListParagraph"/>
        <w:spacing w:after="0" w:line="240" w:lineRule="auto"/>
        <w:ind w:left="360"/>
      </w:pPr>
    </w:p>
    <w:p w:rsidR="001A09B3" w:rsidRDefault="001A09B3" w:rsidP="009C2893">
      <w:pPr>
        <w:pStyle w:val="ListParagraph"/>
        <w:spacing w:after="0" w:line="240" w:lineRule="auto"/>
        <w:ind w:left="360"/>
      </w:pPr>
    </w:p>
    <w:p w:rsidR="00525B0C" w:rsidRDefault="00525B0C" w:rsidP="006C7D01">
      <w:pPr>
        <w:spacing w:after="0" w:line="240" w:lineRule="auto"/>
      </w:pPr>
    </w:p>
    <w:p w:rsidR="00B2138D" w:rsidRDefault="003B2B5D" w:rsidP="006C7D01">
      <w:pPr>
        <w:pStyle w:val="ListParagraph"/>
        <w:numPr>
          <w:ilvl w:val="0"/>
          <w:numId w:val="15"/>
        </w:numPr>
        <w:spacing w:after="0" w:line="240" w:lineRule="auto"/>
      </w:pPr>
      <w:r>
        <w:t xml:space="preserve">Which nonprofit and for-profit organizations are required to </w:t>
      </w:r>
      <w:r w:rsidR="00A41204">
        <w:t>file</w:t>
      </w:r>
      <w:r>
        <w:t xml:space="preserve"> an audit report </w:t>
      </w:r>
      <w:r w:rsidR="00A41204">
        <w:t>with</w:t>
      </w:r>
      <w:r>
        <w:t xml:space="preserve"> the Auditor General?</w:t>
      </w:r>
      <w:r w:rsidR="001C7487">
        <w:t xml:space="preserve"> </w:t>
      </w:r>
    </w:p>
    <w:p w:rsidR="006631C9" w:rsidRDefault="006631C9" w:rsidP="006C7D01">
      <w:pPr>
        <w:pStyle w:val="ListParagraph"/>
        <w:spacing w:after="0" w:line="240" w:lineRule="auto"/>
      </w:pPr>
    </w:p>
    <w:p w:rsidR="001C7487" w:rsidRDefault="00C03E76" w:rsidP="009C2893">
      <w:pPr>
        <w:pStyle w:val="ListParagraph"/>
        <w:spacing w:after="0" w:line="240" w:lineRule="auto"/>
        <w:ind w:left="360"/>
      </w:pPr>
      <w:r>
        <w:t>Each non</w:t>
      </w:r>
      <w:r w:rsidR="003A6937">
        <w:t>-S</w:t>
      </w:r>
      <w:r>
        <w:t>tate entity that</w:t>
      </w:r>
      <w:r w:rsidR="00F81A7B">
        <w:t xml:space="preserve"> expends</w:t>
      </w:r>
      <w:r w:rsidR="003A6937">
        <w:t xml:space="preserve"> $500,000 or more in S</w:t>
      </w:r>
      <w:r>
        <w:t xml:space="preserve">tate financial assistance in a fiscal year is required to have a </w:t>
      </w:r>
      <w:r w:rsidR="003A6937">
        <w:t>Florida</w:t>
      </w:r>
      <w:r>
        <w:t xml:space="preserve"> </w:t>
      </w:r>
      <w:r w:rsidR="003A6937">
        <w:t>S</w:t>
      </w:r>
      <w:r>
        <w:t xml:space="preserve">ingle </w:t>
      </w:r>
      <w:r w:rsidR="003A6937">
        <w:t>A</w:t>
      </w:r>
      <w:r>
        <w:t>udit</w:t>
      </w:r>
      <w:r w:rsidR="00D852C2">
        <w:t xml:space="preserve"> or</w:t>
      </w:r>
      <w:r w:rsidR="00BC4416">
        <w:t>, if funds were only expended on a single project during</w:t>
      </w:r>
      <w:r w:rsidR="00AE379F">
        <w:t xml:space="preserve"> the</w:t>
      </w:r>
      <w:r w:rsidR="00BC4416">
        <w:t xml:space="preserve"> year, a</w:t>
      </w:r>
      <w:r w:rsidR="00D852C2">
        <w:t xml:space="preserve"> project-specific audit</w:t>
      </w:r>
      <w:r>
        <w:t>. [</w:t>
      </w:r>
      <w:hyperlink r:id="rId38" w:history="1">
        <w:r w:rsidR="00744491">
          <w:rPr>
            <w:rStyle w:val="Hyperlink"/>
          </w:rPr>
          <w:t>s. 215.97</w:t>
        </w:r>
        <w:r w:rsidR="008C2ACC" w:rsidDel="008C2ACC">
          <w:rPr>
            <w:rStyle w:val="Hyperlink"/>
          </w:rPr>
          <w:t xml:space="preserve"> </w:t>
        </w:r>
        <w:r w:rsidR="00744491">
          <w:rPr>
            <w:rStyle w:val="Hyperlink"/>
          </w:rPr>
          <w:t>(2)(a) and (8)(a), F.S.</w:t>
        </w:r>
      </w:hyperlink>
      <w:r>
        <w:t>]</w:t>
      </w:r>
      <w:r w:rsidR="003A6937">
        <w:t xml:space="preserve"> In addition, direct-support, citizen support, and certain other specified nonprofit organizations are required to provide for an annual financial audit as specified in </w:t>
      </w:r>
      <w:hyperlink r:id="rId39" w:history="1">
        <w:r w:rsidR="003A6937" w:rsidRPr="00B0029C">
          <w:rPr>
            <w:rStyle w:val="Hyperlink"/>
          </w:rPr>
          <w:t>Chapter 10.700, Rules of the Auditor General</w:t>
        </w:r>
      </w:hyperlink>
      <w:r w:rsidR="003A6937">
        <w:t>.</w:t>
      </w:r>
    </w:p>
    <w:p w:rsidR="003B2B5D" w:rsidRDefault="003B2B5D" w:rsidP="006C7D01">
      <w:pPr>
        <w:spacing w:after="0" w:line="240" w:lineRule="auto"/>
      </w:pPr>
    </w:p>
    <w:p w:rsidR="00DC1499" w:rsidRDefault="00DC1499" w:rsidP="006C7D01">
      <w:pPr>
        <w:pStyle w:val="ListParagraph"/>
        <w:numPr>
          <w:ilvl w:val="0"/>
          <w:numId w:val="15"/>
        </w:numPr>
        <w:spacing w:after="0" w:line="240" w:lineRule="auto"/>
      </w:pPr>
      <w:r>
        <w:t>When are audit reports posted online?</w:t>
      </w:r>
    </w:p>
    <w:p w:rsidR="0047454F" w:rsidRDefault="0047454F" w:rsidP="006C7D01">
      <w:pPr>
        <w:pStyle w:val="ListParagraph"/>
        <w:spacing w:after="0" w:line="240" w:lineRule="auto"/>
        <w:ind w:left="360"/>
      </w:pPr>
    </w:p>
    <w:p w:rsidR="00FD330A" w:rsidRDefault="00FD330A" w:rsidP="006C7D01">
      <w:pPr>
        <w:pStyle w:val="ListParagraph"/>
        <w:numPr>
          <w:ilvl w:val="0"/>
          <w:numId w:val="6"/>
        </w:numPr>
        <w:spacing w:after="0" w:line="240" w:lineRule="auto"/>
      </w:pPr>
      <w:r>
        <w:t xml:space="preserve">Generally, audit reports issued by the Auditor General are posted online within a </w:t>
      </w:r>
      <w:r w:rsidR="0001622C">
        <w:t xml:space="preserve">few </w:t>
      </w:r>
      <w:r>
        <w:t>day</w:t>
      </w:r>
      <w:r w:rsidR="0001622C">
        <w:t>s</w:t>
      </w:r>
      <w:r>
        <w:t xml:space="preserve"> of their release</w:t>
      </w:r>
      <w:r w:rsidR="00CB1357">
        <w:t>.</w:t>
      </w:r>
    </w:p>
    <w:p w:rsidR="003A6937" w:rsidRDefault="003A6937" w:rsidP="003A6937">
      <w:pPr>
        <w:pStyle w:val="ListParagraph"/>
        <w:spacing w:after="0" w:line="240" w:lineRule="auto"/>
      </w:pPr>
    </w:p>
    <w:p w:rsidR="00DC1499" w:rsidRDefault="00FD330A" w:rsidP="00EE0A71">
      <w:pPr>
        <w:pStyle w:val="ListParagraph"/>
        <w:numPr>
          <w:ilvl w:val="0"/>
          <w:numId w:val="6"/>
        </w:numPr>
        <w:spacing w:after="0" w:line="240" w:lineRule="auto"/>
      </w:pPr>
      <w:r>
        <w:t xml:space="preserve">Audit reports </w:t>
      </w:r>
      <w:r w:rsidR="0047454F">
        <w:t xml:space="preserve">that have been </w:t>
      </w:r>
      <w:r w:rsidR="00A41204">
        <w:t>filed with</w:t>
      </w:r>
      <w:r w:rsidR="002142EA">
        <w:t xml:space="preserve"> the Auditor General </w:t>
      </w:r>
      <w:r>
        <w:t>by local entities</w:t>
      </w:r>
      <w:r w:rsidR="002142EA">
        <w:t xml:space="preserve"> (local governmental </w:t>
      </w:r>
      <w:r w:rsidR="006C7D01">
        <w:t>entities</w:t>
      </w:r>
      <w:r w:rsidR="002142EA">
        <w:t xml:space="preserve">, district school boards, charter schools, and nonprofit or for-profit organizations) </w:t>
      </w:r>
      <w:r>
        <w:t>are posted online after the</w:t>
      </w:r>
      <w:r w:rsidR="00921EA2">
        <w:t xml:space="preserve"> </w:t>
      </w:r>
      <w:r w:rsidR="003F477C">
        <w:t>staff</w:t>
      </w:r>
      <w:r w:rsidR="00921EA2">
        <w:t xml:space="preserve"> of the</w:t>
      </w:r>
      <w:r>
        <w:t xml:space="preserve"> Auditor General’s Office has had an opportunity to review the</w:t>
      </w:r>
      <w:r w:rsidR="00DC2695">
        <w:t xml:space="preserve"> reports</w:t>
      </w:r>
      <w:r>
        <w:t xml:space="preserve">. </w:t>
      </w:r>
      <w:r w:rsidR="00D055DE">
        <w:t>If you are interested in a recent</w:t>
      </w:r>
      <w:r w:rsidR="00EE0A71">
        <w:t>ly completed</w:t>
      </w:r>
      <w:r w:rsidR="00D055DE">
        <w:t xml:space="preserve"> audit report from a specific entity,</w:t>
      </w:r>
      <w:r w:rsidR="0006041B">
        <w:t xml:space="preserve"> and it is not yet available on the Auditor General’s </w:t>
      </w:r>
      <w:r w:rsidR="00DC2695">
        <w:t>W</w:t>
      </w:r>
      <w:r w:rsidR="0006041B">
        <w:t>eb</w:t>
      </w:r>
      <w:r w:rsidR="00DC2695">
        <w:t xml:space="preserve"> </w:t>
      </w:r>
      <w:r w:rsidR="0006041B">
        <w:t>site,</w:t>
      </w:r>
      <w:r w:rsidR="00D055DE">
        <w:t xml:space="preserve"> you may wish to visit that entity’s </w:t>
      </w:r>
      <w:r w:rsidR="00DC2695">
        <w:t>W</w:t>
      </w:r>
      <w:r w:rsidR="00D055DE">
        <w:t>eb</w:t>
      </w:r>
      <w:r w:rsidR="00DC2695">
        <w:t xml:space="preserve"> </w:t>
      </w:r>
      <w:r w:rsidR="00D055DE">
        <w:t xml:space="preserve">site to determine if </w:t>
      </w:r>
      <w:r w:rsidR="005607C1">
        <w:t>the</w:t>
      </w:r>
      <w:r w:rsidR="00E818BE">
        <w:t xml:space="preserve"> audit</w:t>
      </w:r>
      <w:r w:rsidR="005607C1">
        <w:t xml:space="preserve"> report </w:t>
      </w:r>
      <w:r w:rsidR="00D055DE">
        <w:t xml:space="preserve">is accessible there. </w:t>
      </w:r>
      <w:r w:rsidR="003375FE">
        <w:t>Please note, a</w:t>
      </w:r>
      <w:r w:rsidR="00EE0A71">
        <w:t xml:space="preserve">lthough local governmental entities, district school boards, and charter schools </w:t>
      </w:r>
      <w:r w:rsidR="00AE52BE">
        <w:t xml:space="preserve">are required by law to file audit reports with the Auditor General </w:t>
      </w:r>
      <w:r w:rsidR="0067332A">
        <w:t xml:space="preserve">within 45 days of the delivery of the audit report to the governing body, but no later than </w:t>
      </w:r>
      <w:r w:rsidR="00660EEB">
        <w:t xml:space="preserve">nine </w:t>
      </w:r>
      <w:r w:rsidR="0067332A">
        <w:t>months after the end of the entity’s fiscal year,</w:t>
      </w:r>
      <w:r w:rsidR="005607C1">
        <w:t xml:space="preserve"> many entities do not timely file.</w:t>
      </w:r>
    </w:p>
    <w:p w:rsidR="00113E73" w:rsidRDefault="00113E73" w:rsidP="006C7D01">
      <w:pPr>
        <w:pStyle w:val="ListParagraph"/>
        <w:spacing w:after="0" w:line="240" w:lineRule="auto"/>
      </w:pPr>
    </w:p>
    <w:p w:rsidR="00DC1499" w:rsidRDefault="00181E02" w:rsidP="006C7D01">
      <w:pPr>
        <w:pStyle w:val="ListParagraph"/>
        <w:numPr>
          <w:ilvl w:val="0"/>
          <w:numId w:val="15"/>
        </w:numPr>
        <w:tabs>
          <w:tab w:val="left" w:pos="4440"/>
        </w:tabs>
        <w:spacing w:after="0" w:line="240" w:lineRule="auto"/>
      </w:pPr>
      <w:r>
        <w:t xml:space="preserve">What types of reports does the Auditor General issue based on </w:t>
      </w:r>
      <w:r w:rsidR="00A41204">
        <w:t>the</w:t>
      </w:r>
      <w:r>
        <w:t xml:space="preserve"> </w:t>
      </w:r>
      <w:r w:rsidR="0097040A">
        <w:t xml:space="preserve">staff’s </w:t>
      </w:r>
      <w:r>
        <w:t xml:space="preserve">review of audit reports conducted by CPAs / CPA firms that are required to be </w:t>
      </w:r>
      <w:r w:rsidR="00A41204">
        <w:t>filed with the Auditor General</w:t>
      </w:r>
      <w:r>
        <w:t xml:space="preserve">? </w:t>
      </w:r>
    </w:p>
    <w:p w:rsidR="007D7CC0" w:rsidRDefault="007D7CC0" w:rsidP="006C7D01">
      <w:pPr>
        <w:pStyle w:val="ListParagraph"/>
        <w:spacing w:after="0" w:line="240" w:lineRule="auto"/>
        <w:ind w:left="360"/>
      </w:pPr>
    </w:p>
    <w:p w:rsidR="00122185" w:rsidRDefault="00113E73" w:rsidP="006C7D01">
      <w:pPr>
        <w:pStyle w:val="ListParagraph"/>
        <w:numPr>
          <w:ilvl w:val="0"/>
          <w:numId w:val="14"/>
        </w:numPr>
        <w:spacing w:after="0" w:line="240" w:lineRule="auto"/>
      </w:pPr>
      <w:r>
        <w:t>Significant Financial Trends and Findings Identified in Local</w:t>
      </w:r>
      <w:r w:rsidR="005E7323">
        <w:t xml:space="preserve"> Governmental </w:t>
      </w:r>
      <w:r w:rsidR="00E818BE">
        <w:t xml:space="preserve">Entity </w:t>
      </w:r>
      <w:r w:rsidR="005E7323">
        <w:t xml:space="preserve">Audit Reports and </w:t>
      </w:r>
      <w:r>
        <w:t>Annual Financial Reports</w:t>
      </w:r>
      <w:r w:rsidR="001766A9">
        <w:t>;</w:t>
      </w:r>
      <w:r w:rsidR="005E7323">
        <w:t xml:space="preserve"> </w:t>
      </w:r>
    </w:p>
    <w:p w:rsidR="005E7323" w:rsidRDefault="005E7323" w:rsidP="006C7D01">
      <w:pPr>
        <w:pStyle w:val="ListParagraph"/>
        <w:numPr>
          <w:ilvl w:val="0"/>
          <w:numId w:val="14"/>
        </w:numPr>
        <w:spacing w:after="0" w:line="240" w:lineRule="auto"/>
      </w:pPr>
      <w:r>
        <w:t xml:space="preserve">Review of Local Governmental </w:t>
      </w:r>
      <w:r w:rsidR="00E818BE">
        <w:t xml:space="preserve">Entity </w:t>
      </w:r>
      <w:r w:rsidR="00865132">
        <w:t>Audit</w:t>
      </w:r>
      <w:r>
        <w:t xml:space="preserve"> Reports Prepared by Independent Certified Public Accountants</w:t>
      </w:r>
      <w:r w:rsidR="001766A9">
        <w:t>;</w:t>
      </w:r>
    </w:p>
    <w:p w:rsidR="00006071" w:rsidRDefault="00006071" w:rsidP="006C7D01">
      <w:pPr>
        <w:pStyle w:val="ListParagraph"/>
        <w:numPr>
          <w:ilvl w:val="0"/>
          <w:numId w:val="14"/>
        </w:numPr>
        <w:spacing w:after="0" w:line="240" w:lineRule="auto"/>
      </w:pPr>
      <w:r>
        <w:t>Review of Nonprofit, For-Profit</w:t>
      </w:r>
      <w:r w:rsidR="00E818BE">
        <w:t>,</w:t>
      </w:r>
      <w:r>
        <w:t xml:space="preserve"> and Other </w:t>
      </w:r>
      <w:r w:rsidR="006A1086">
        <w:t>Entity</w:t>
      </w:r>
      <w:r>
        <w:t xml:space="preserve"> Audit Reports Prepared by Independent Certified Public </w:t>
      </w:r>
      <w:r w:rsidR="006A1086">
        <w:t>Accountants</w:t>
      </w:r>
      <w:r>
        <w:t xml:space="preserve"> Pursuant to </w:t>
      </w:r>
      <w:r w:rsidR="00341BC4">
        <w:t>t</w:t>
      </w:r>
      <w:r>
        <w:t>he Florida Single Audit Act</w:t>
      </w:r>
      <w:r w:rsidR="00341BC4">
        <w:t>;</w:t>
      </w:r>
    </w:p>
    <w:p w:rsidR="00341BC4" w:rsidRDefault="00006071" w:rsidP="0029689F">
      <w:pPr>
        <w:pStyle w:val="ListParagraph"/>
        <w:numPr>
          <w:ilvl w:val="0"/>
          <w:numId w:val="14"/>
        </w:numPr>
        <w:spacing w:after="0" w:line="240" w:lineRule="auto"/>
      </w:pPr>
      <w:r>
        <w:t xml:space="preserve">Significant Financial Trends and Findings in </w:t>
      </w:r>
      <w:r w:rsidR="006421D7">
        <w:t>Audits of District School Boards</w:t>
      </w:r>
      <w:r w:rsidR="001766A9">
        <w:t xml:space="preserve">; </w:t>
      </w:r>
    </w:p>
    <w:p w:rsidR="00341BC4" w:rsidRDefault="00341BC4" w:rsidP="0029689F">
      <w:pPr>
        <w:pStyle w:val="ListParagraph"/>
        <w:numPr>
          <w:ilvl w:val="0"/>
          <w:numId w:val="14"/>
        </w:numPr>
        <w:spacing w:after="0" w:line="240" w:lineRule="auto"/>
      </w:pPr>
      <w:r>
        <w:t>Significant Financial Trends and Findings Identified in Charter School and Charter Technical Career Center Audit Reports; and</w:t>
      </w:r>
    </w:p>
    <w:p w:rsidR="00F261EA" w:rsidRDefault="006A1086" w:rsidP="0029689F">
      <w:pPr>
        <w:pStyle w:val="ListParagraph"/>
        <w:numPr>
          <w:ilvl w:val="0"/>
          <w:numId w:val="14"/>
        </w:numPr>
        <w:spacing w:after="0" w:line="240" w:lineRule="auto"/>
      </w:pPr>
      <w:r>
        <w:t>Review of Charter School, Charter Technical Career Center, and District School Boards Audit Reports Prepared by Independent Certified Public Accountants</w:t>
      </w:r>
    </w:p>
    <w:p w:rsidR="00BA4BD7" w:rsidRDefault="00BA4BD7" w:rsidP="00BA4BD7">
      <w:pPr>
        <w:pStyle w:val="ListParagraph"/>
        <w:spacing w:after="0" w:line="240" w:lineRule="auto"/>
      </w:pPr>
    </w:p>
    <w:p w:rsidR="00F261EA" w:rsidRDefault="007D7CC0" w:rsidP="006C7D01">
      <w:pPr>
        <w:spacing w:after="0" w:line="240" w:lineRule="auto"/>
      </w:pPr>
      <w:r>
        <w:tab/>
      </w:r>
      <w:r w:rsidR="00DC7A49">
        <w:t>These</w:t>
      </w:r>
      <w:r w:rsidR="00F261EA">
        <w:t xml:space="preserve"> reports are generally </w:t>
      </w:r>
      <w:r>
        <w:t xml:space="preserve">issued </w:t>
      </w:r>
      <w:r w:rsidR="00F261EA">
        <w:t>on an annual bas</w:t>
      </w:r>
      <w:r w:rsidR="00341BC4">
        <w:t>i</w:t>
      </w:r>
      <w:r w:rsidR="00F261EA">
        <w:t>s.</w:t>
      </w:r>
    </w:p>
    <w:p w:rsidR="00123239" w:rsidRDefault="00123239" w:rsidP="006C7D01">
      <w:pPr>
        <w:spacing w:after="0" w:line="240" w:lineRule="auto"/>
      </w:pPr>
    </w:p>
    <w:p w:rsidR="00123239" w:rsidRDefault="00123239" w:rsidP="006C7D01">
      <w:pPr>
        <w:spacing w:after="0" w:line="240" w:lineRule="auto"/>
      </w:pPr>
      <w:r>
        <w:t>Please note</w:t>
      </w:r>
      <w:r w:rsidR="00341BC4">
        <w:t>: T</w:t>
      </w:r>
      <w:r>
        <w:t>he Auditor General</w:t>
      </w:r>
      <w:r w:rsidR="00341BC4">
        <w:t>’s office</w:t>
      </w:r>
      <w:r>
        <w:t xml:space="preserve"> is a separate entity from the </w:t>
      </w:r>
      <w:r w:rsidR="00AD58DF">
        <w:t xml:space="preserve">Joint Legislative Auditing </w:t>
      </w:r>
      <w:r>
        <w:t>Committee</w:t>
      </w:r>
      <w:r w:rsidR="00922DD5">
        <w:t xml:space="preserve"> (Committee)</w:t>
      </w:r>
      <w:r>
        <w:t xml:space="preserve">. </w:t>
      </w:r>
      <w:r w:rsidR="00AD58DF">
        <w:t>The Committee is not involved with the electronic posting of audit reports. This summary is provided as a courtesy.</w:t>
      </w:r>
      <w:r w:rsidR="00922DD5">
        <w:t xml:space="preserve"> </w:t>
      </w:r>
      <w:r w:rsidR="00321F24">
        <w:t>However, i</w:t>
      </w:r>
      <w:r w:rsidR="00922DD5">
        <w:t>f you have questions about accessing a specific audit</w:t>
      </w:r>
      <w:r w:rsidR="00321F24">
        <w:t xml:space="preserve"> report</w:t>
      </w:r>
      <w:r w:rsidR="00922DD5">
        <w:t xml:space="preserve">, you may contact the Committee’s office at </w:t>
      </w:r>
      <w:hyperlink r:id="rId40" w:history="1">
        <w:r w:rsidR="00922DD5" w:rsidRPr="009C1B33">
          <w:rPr>
            <w:rStyle w:val="Hyperlink"/>
          </w:rPr>
          <w:t>jlac@leg.state.fl.us</w:t>
        </w:r>
      </w:hyperlink>
      <w:r w:rsidR="00922DD5">
        <w:t xml:space="preserve"> or (850) 487-4110. </w:t>
      </w:r>
    </w:p>
    <w:p w:rsidR="00500F59" w:rsidRDefault="00500F59" w:rsidP="006C7D01">
      <w:pPr>
        <w:spacing w:after="0" w:line="240" w:lineRule="auto"/>
      </w:pPr>
    </w:p>
    <w:p w:rsidR="00500F59" w:rsidRDefault="00341BC4" w:rsidP="006C7D01">
      <w:pPr>
        <w:spacing w:after="0" w:line="240" w:lineRule="auto"/>
      </w:pPr>
      <w:r>
        <w:t>July</w:t>
      </w:r>
      <w:r w:rsidR="00500F59">
        <w:t xml:space="preserve"> 2014</w:t>
      </w:r>
    </w:p>
    <w:sectPr w:rsidR="00500F59" w:rsidSect="00C84B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50B" w:rsidRDefault="005F050B" w:rsidP="005A4156">
      <w:pPr>
        <w:spacing w:after="0" w:line="240" w:lineRule="auto"/>
      </w:pPr>
      <w:r>
        <w:separator/>
      </w:r>
    </w:p>
  </w:endnote>
  <w:endnote w:type="continuationSeparator" w:id="0">
    <w:p w:rsidR="005F050B" w:rsidRDefault="005F050B" w:rsidP="005A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50B" w:rsidRDefault="005F050B" w:rsidP="005A4156">
      <w:pPr>
        <w:spacing w:after="0" w:line="240" w:lineRule="auto"/>
      </w:pPr>
      <w:r>
        <w:separator/>
      </w:r>
    </w:p>
  </w:footnote>
  <w:footnote w:type="continuationSeparator" w:id="0">
    <w:p w:rsidR="005F050B" w:rsidRDefault="005F050B" w:rsidP="005A4156">
      <w:pPr>
        <w:spacing w:after="0" w:line="240" w:lineRule="auto"/>
      </w:pPr>
      <w:r>
        <w:continuationSeparator/>
      </w:r>
    </w:p>
  </w:footnote>
  <w:footnote w:id="1">
    <w:p w:rsidR="00F51F4B" w:rsidRDefault="00F51F4B">
      <w:pPr>
        <w:pStyle w:val="FootnoteText"/>
      </w:pPr>
      <w:r>
        <w:rPr>
          <w:rStyle w:val="FootnoteReference"/>
        </w:rPr>
        <w:footnoteRef/>
      </w:r>
      <w:r>
        <w:t xml:space="preserve"> These responses relate only to the audit reports that are available on the Auditor General’s </w:t>
      </w:r>
      <w:r w:rsidR="00827663">
        <w:t>W</w:t>
      </w:r>
      <w:r>
        <w:t>eb</w:t>
      </w:r>
      <w:r w:rsidR="00827663">
        <w:t xml:space="preserve"> </w:t>
      </w:r>
      <w:r>
        <w:t xml:space="preserve">site. They include audit reports either </w:t>
      </w:r>
      <w:r w:rsidR="00893408">
        <w:t xml:space="preserve">from audits </w:t>
      </w:r>
      <w:r>
        <w:t xml:space="preserve">conducted by the Auditor General or required to be provided to the Auditor General by local entities. An entity may choose to engage an auditor to perform additional audit work that is not required by Florida law. For example, a municipality may hire a CPA / CPA firm to conduct an operational audit (in addition to a required financial audit); operational audits of local governmental entities are not required by law and, therefore, are not required to be provided to the Auditor General. For access to such audits, you may wish to visit the entity’s </w:t>
      </w:r>
      <w:r w:rsidR="00827663">
        <w:t>W</w:t>
      </w:r>
      <w:r>
        <w:t>eb</w:t>
      </w:r>
      <w:r w:rsidR="00827663">
        <w:t xml:space="preserve"> </w:t>
      </w:r>
      <w:r>
        <w:t xml:space="preserve">site or contact the entity. </w:t>
      </w:r>
    </w:p>
  </w:footnote>
  <w:footnote w:id="2">
    <w:p w:rsidR="0012107A" w:rsidRDefault="0012107A">
      <w:pPr>
        <w:pStyle w:val="FootnoteText"/>
      </w:pPr>
      <w:r>
        <w:rPr>
          <w:rStyle w:val="FootnoteReference"/>
        </w:rPr>
        <w:footnoteRef/>
      </w:r>
      <w:r>
        <w:t xml:space="preserve"> Includes charter technical career centers.</w:t>
      </w:r>
    </w:p>
  </w:footnote>
  <w:footnote w:id="3">
    <w:p w:rsidR="002A3D86" w:rsidRDefault="002A3D86">
      <w:pPr>
        <w:pStyle w:val="FootnoteText"/>
      </w:pPr>
      <w:r>
        <w:rPr>
          <w:rStyle w:val="FootnoteReference"/>
        </w:rPr>
        <w:footnoteRef/>
      </w:r>
      <w:r>
        <w:t xml:space="preserve"> Includes </w:t>
      </w:r>
      <w:r w:rsidR="007D1995">
        <w:t xml:space="preserve">an </w:t>
      </w:r>
      <w:r>
        <w:t xml:space="preserve">audit report on </w:t>
      </w:r>
      <w:r w:rsidR="007D1995">
        <w:t>F</w:t>
      </w:r>
      <w:r>
        <w:t>ederal awards (Federal Single Audit Act)</w:t>
      </w:r>
      <w:r w:rsidR="00A529FA">
        <w:t>, if applicable.</w:t>
      </w:r>
    </w:p>
  </w:footnote>
  <w:footnote w:id="4">
    <w:p w:rsidR="000E287A" w:rsidRDefault="000E287A">
      <w:pPr>
        <w:pStyle w:val="FootnoteText"/>
      </w:pPr>
      <w:r>
        <w:rPr>
          <w:rStyle w:val="FootnoteReference"/>
        </w:rPr>
        <w:footnoteRef/>
      </w:r>
      <w:r>
        <w:t xml:space="preserve"> Ibid.</w:t>
      </w:r>
    </w:p>
  </w:footnote>
  <w:footnote w:id="5">
    <w:p w:rsidR="00813B24" w:rsidRDefault="00813B24">
      <w:pPr>
        <w:pStyle w:val="FootnoteText"/>
      </w:pPr>
      <w:r>
        <w:rPr>
          <w:rStyle w:val="FootnoteReference"/>
        </w:rPr>
        <w:footnoteRef/>
      </w:r>
      <w:r>
        <w:t xml:space="preserve"> </w:t>
      </w:r>
      <w:r>
        <w:rPr>
          <w:sz w:val="22"/>
          <w:szCs w:val="22"/>
        </w:rPr>
        <w:t xml:space="preserve">If </w:t>
      </w:r>
      <w:r w:rsidR="00E5326D">
        <w:rPr>
          <w:sz w:val="22"/>
          <w:szCs w:val="22"/>
        </w:rPr>
        <w:t>a State agency administers a Federal awards program with expenditures that meet or exceed</w:t>
      </w:r>
      <w:r>
        <w:rPr>
          <w:sz w:val="22"/>
          <w:szCs w:val="22"/>
        </w:rPr>
        <w:t xml:space="preserve"> the audit threshold, t</w:t>
      </w:r>
      <w:r w:rsidRPr="00857B1B">
        <w:rPr>
          <w:sz w:val="22"/>
          <w:szCs w:val="22"/>
        </w:rPr>
        <w:t xml:space="preserve">he scope of the financial audit </w:t>
      </w:r>
      <w:r>
        <w:rPr>
          <w:sz w:val="22"/>
          <w:szCs w:val="22"/>
        </w:rPr>
        <w:t>is required to</w:t>
      </w:r>
      <w:r w:rsidRPr="00857B1B">
        <w:rPr>
          <w:sz w:val="22"/>
          <w:szCs w:val="22"/>
        </w:rPr>
        <w:t xml:space="preserve"> </w:t>
      </w:r>
      <w:r>
        <w:rPr>
          <w:sz w:val="22"/>
          <w:szCs w:val="22"/>
        </w:rPr>
        <w:t xml:space="preserve">include </w:t>
      </w:r>
      <w:r w:rsidRPr="00857B1B">
        <w:rPr>
          <w:sz w:val="22"/>
          <w:szCs w:val="22"/>
        </w:rPr>
        <w:t xml:space="preserve">the additional </w:t>
      </w:r>
      <w:r>
        <w:rPr>
          <w:sz w:val="22"/>
          <w:szCs w:val="22"/>
        </w:rPr>
        <w:t>procedure</w:t>
      </w:r>
      <w:r w:rsidRPr="00857B1B">
        <w:rPr>
          <w:sz w:val="22"/>
          <w:szCs w:val="22"/>
        </w:rPr>
        <w:t xml:space="preserve">s necessary to </w:t>
      </w:r>
      <w:r>
        <w:rPr>
          <w:sz w:val="22"/>
          <w:szCs w:val="22"/>
        </w:rPr>
        <w:t>determine</w:t>
      </w:r>
      <w:r w:rsidRPr="00857B1B">
        <w:rPr>
          <w:sz w:val="22"/>
          <w:szCs w:val="22"/>
        </w:rPr>
        <w:t xml:space="preserve"> compliance with the Federal </w:t>
      </w:r>
      <w:r w:rsidRPr="00857B1B">
        <w:rPr>
          <w:i/>
          <w:iCs/>
          <w:sz w:val="22"/>
          <w:szCs w:val="22"/>
        </w:rPr>
        <w:t>Single Audit Act Amendments of 1996</w:t>
      </w:r>
      <w:r w:rsidRPr="00857B1B">
        <w:rPr>
          <w:sz w:val="22"/>
          <w:szCs w:val="22"/>
        </w:rPr>
        <w:t>, Public Law 104-156 (</w:t>
      </w:r>
      <w:hyperlink r:id="rId1" w:history="1">
        <w:r w:rsidRPr="000123E9">
          <w:rPr>
            <w:rStyle w:val="Hyperlink"/>
            <w:sz w:val="22"/>
            <w:szCs w:val="22"/>
          </w:rPr>
          <w:t>31 U.S.C., ss. 7501 to 7507</w:t>
        </w:r>
      </w:hyperlink>
      <w:r w:rsidRPr="00857B1B">
        <w:rPr>
          <w:sz w:val="22"/>
          <w:szCs w:val="22"/>
        </w:rPr>
        <w:t>)</w:t>
      </w:r>
      <w:r>
        <w:rPr>
          <w:sz w:val="22"/>
          <w:szCs w:val="22"/>
        </w:rPr>
        <w:t>;</w:t>
      </w:r>
      <w:r w:rsidRPr="00857B1B">
        <w:rPr>
          <w:sz w:val="22"/>
          <w:szCs w:val="22"/>
        </w:rPr>
        <w:t xml:space="preserve"> United States OMB Circular A-133</w:t>
      </w:r>
      <w:r>
        <w:rPr>
          <w:sz w:val="22"/>
          <w:szCs w:val="22"/>
        </w:rPr>
        <w:t xml:space="preserve">, </w:t>
      </w:r>
      <w:r w:rsidRPr="004E3B2C">
        <w:rPr>
          <w:i/>
          <w:sz w:val="22"/>
          <w:szCs w:val="22"/>
        </w:rPr>
        <w:t>Audits of States, Local Governments, and Non-Profit Organizations</w:t>
      </w:r>
      <w:r>
        <w:rPr>
          <w:sz w:val="22"/>
          <w:szCs w:val="22"/>
        </w:rPr>
        <w:t>; and other applicable Federal law.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2B3F"/>
    <w:multiLevelType w:val="hybridMultilevel"/>
    <w:tmpl w:val="AD52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864ED"/>
    <w:multiLevelType w:val="hybridMultilevel"/>
    <w:tmpl w:val="C9C890E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61777C"/>
    <w:multiLevelType w:val="hybridMultilevel"/>
    <w:tmpl w:val="35C41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2E136B"/>
    <w:multiLevelType w:val="hybridMultilevel"/>
    <w:tmpl w:val="6CF8F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677A25"/>
    <w:multiLevelType w:val="hybridMultilevel"/>
    <w:tmpl w:val="6B88D1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0800B4"/>
    <w:multiLevelType w:val="hybridMultilevel"/>
    <w:tmpl w:val="6924E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F30F2C"/>
    <w:multiLevelType w:val="hybridMultilevel"/>
    <w:tmpl w:val="98FEC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642423"/>
    <w:multiLevelType w:val="hybridMultilevel"/>
    <w:tmpl w:val="33AEE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FD1BF5"/>
    <w:multiLevelType w:val="hybridMultilevel"/>
    <w:tmpl w:val="794018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967320"/>
    <w:multiLevelType w:val="hybridMultilevel"/>
    <w:tmpl w:val="BC6C3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CD6B4C"/>
    <w:multiLevelType w:val="hybridMultilevel"/>
    <w:tmpl w:val="16C2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44CAF"/>
    <w:multiLevelType w:val="hybridMultilevel"/>
    <w:tmpl w:val="319CA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FB473F"/>
    <w:multiLevelType w:val="hybridMultilevel"/>
    <w:tmpl w:val="F0243A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BB125C"/>
    <w:multiLevelType w:val="hybridMultilevel"/>
    <w:tmpl w:val="29BEB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7E3A9B"/>
    <w:multiLevelType w:val="hybridMultilevel"/>
    <w:tmpl w:val="1F42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343B7"/>
    <w:multiLevelType w:val="hybridMultilevel"/>
    <w:tmpl w:val="323A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2D0126"/>
    <w:multiLevelType w:val="hybridMultilevel"/>
    <w:tmpl w:val="4D66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3"/>
  </w:num>
  <w:num w:numId="4">
    <w:abstractNumId w:val="6"/>
  </w:num>
  <w:num w:numId="5">
    <w:abstractNumId w:val="3"/>
  </w:num>
  <w:num w:numId="6">
    <w:abstractNumId w:val="10"/>
  </w:num>
  <w:num w:numId="7">
    <w:abstractNumId w:val="9"/>
  </w:num>
  <w:num w:numId="8">
    <w:abstractNumId w:val="15"/>
  </w:num>
  <w:num w:numId="9">
    <w:abstractNumId w:val="14"/>
  </w:num>
  <w:num w:numId="10">
    <w:abstractNumId w:val="11"/>
  </w:num>
  <w:num w:numId="11">
    <w:abstractNumId w:val="5"/>
  </w:num>
  <w:num w:numId="12">
    <w:abstractNumId w:val="7"/>
  </w:num>
  <w:num w:numId="13">
    <w:abstractNumId w:val="8"/>
  </w:num>
  <w:num w:numId="14">
    <w:abstractNumId w:val="0"/>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DC"/>
    <w:rsid w:val="00005589"/>
    <w:rsid w:val="00005F97"/>
    <w:rsid w:val="00006071"/>
    <w:rsid w:val="0000620F"/>
    <w:rsid w:val="000123E9"/>
    <w:rsid w:val="000144EA"/>
    <w:rsid w:val="0001622C"/>
    <w:rsid w:val="0001767B"/>
    <w:rsid w:val="00023AC7"/>
    <w:rsid w:val="00027B2A"/>
    <w:rsid w:val="00031C20"/>
    <w:rsid w:val="00037777"/>
    <w:rsid w:val="0005003E"/>
    <w:rsid w:val="0006041B"/>
    <w:rsid w:val="00061F17"/>
    <w:rsid w:val="000654BF"/>
    <w:rsid w:val="00074A15"/>
    <w:rsid w:val="00077CCB"/>
    <w:rsid w:val="00081E84"/>
    <w:rsid w:val="00082666"/>
    <w:rsid w:val="00094DEF"/>
    <w:rsid w:val="000972D5"/>
    <w:rsid w:val="000A2C80"/>
    <w:rsid w:val="000A5951"/>
    <w:rsid w:val="000B6283"/>
    <w:rsid w:val="000C2705"/>
    <w:rsid w:val="000C3DAC"/>
    <w:rsid w:val="000C679A"/>
    <w:rsid w:val="000D35FD"/>
    <w:rsid w:val="000D60DC"/>
    <w:rsid w:val="000E287A"/>
    <w:rsid w:val="000F67B6"/>
    <w:rsid w:val="00100956"/>
    <w:rsid w:val="00103B06"/>
    <w:rsid w:val="00106C52"/>
    <w:rsid w:val="00113E73"/>
    <w:rsid w:val="00120AE2"/>
    <w:rsid w:val="0012107A"/>
    <w:rsid w:val="00122185"/>
    <w:rsid w:val="00123239"/>
    <w:rsid w:val="001244A8"/>
    <w:rsid w:val="00127414"/>
    <w:rsid w:val="001415E4"/>
    <w:rsid w:val="0014509B"/>
    <w:rsid w:val="00147B20"/>
    <w:rsid w:val="00151F1D"/>
    <w:rsid w:val="00154591"/>
    <w:rsid w:val="00156D53"/>
    <w:rsid w:val="00161181"/>
    <w:rsid w:val="001620CE"/>
    <w:rsid w:val="00170888"/>
    <w:rsid w:val="001766A9"/>
    <w:rsid w:val="00181E02"/>
    <w:rsid w:val="00197259"/>
    <w:rsid w:val="001A09B3"/>
    <w:rsid w:val="001A1CBA"/>
    <w:rsid w:val="001A502F"/>
    <w:rsid w:val="001A5F6D"/>
    <w:rsid w:val="001A62B1"/>
    <w:rsid w:val="001B2EB6"/>
    <w:rsid w:val="001C0E82"/>
    <w:rsid w:val="001C20C5"/>
    <w:rsid w:val="001C4A7B"/>
    <w:rsid w:val="001C7487"/>
    <w:rsid w:val="001D3F9D"/>
    <w:rsid w:val="001D5436"/>
    <w:rsid w:val="001D7A5E"/>
    <w:rsid w:val="001E690E"/>
    <w:rsid w:val="001F4144"/>
    <w:rsid w:val="00206528"/>
    <w:rsid w:val="00211673"/>
    <w:rsid w:val="002142EA"/>
    <w:rsid w:val="00215238"/>
    <w:rsid w:val="00216F15"/>
    <w:rsid w:val="00220B2A"/>
    <w:rsid w:val="0022428A"/>
    <w:rsid w:val="002329C6"/>
    <w:rsid w:val="002355B5"/>
    <w:rsid w:val="00237590"/>
    <w:rsid w:val="00245C43"/>
    <w:rsid w:val="00246C97"/>
    <w:rsid w:val="00250271"/>
    <w:rsid w:val="00251ACB"/>
    <w:rsid w:val="00256FF3"/>
    <w:rsid w:val="00260B9E"/>
    <w:rsid w:val="00282B08"/>
    <w:rsid w:val="00283326"/>
    <w:rsid w:val="0028393A"/>
    <w:rsid w:val="00293415"/>
    <w:rsid w:val="00294D66"/>
    <w:rsid w:val="00294DF4"/>
    <w:rsid w:val="002A0730"/>
    <w:rsid w:val="002A3D86"/>
    <w:rsid w:val="002A4390"/>
    <w:rsid w:val="002A504E"/>
    <w:rsid w:val="002A641A"/>
    <w:rsid w:val="002A6C44"/>
    <w:rsid w:val="002B196D"/>
    <w:rsid w:val="002B30C4"/>
    <w:rsid w:val="002B3386"/>
    <w:rsid w:val="002C1FF9"/>
    <w:rsid w:val="002C2F80"/>
    <w:rsid w:val="002C6F44"/>
    <w:rsid w:val="002D202F"/>
    <w:rsid w:val="002D75E1"/>
    <w:rsid w:val="002E5166"/>
    <w:rsid w:val="002E6AD6"/>
    <w:rsid w:val="002F2581"/>
    <w:rsid w:val="002F5BCE"/>
    <w:rsid w:val="002F6880"/>
    <w:rsid w:val="002F793F"/>
    <w:rsid w:val="003067EA"/>
    <w:rsid w:val="00313C44"/>
    <w:rsid w:val="00317517"/>
    <w:rsid w:val="00321D68"/>
    <w:rsid w:val="00321F24"/>
    <w:rsid w:val="003375FE"/>
    <w:rsid w:val="00341BC4"/>
    <w:rsid w:val="00343EDB"/>
    <w:rsid w:val="003518BB"/>
    <w:rsid w:val="00381F7A"/>
    <w:rsid w:val="003843B3"/>
    <w:rsid w:val="00387522"/>
    <w:rsid w:val="003948C2"/>
    <w:rsid w:val="00394C61"/>
    <w:rsid w:val="00395425"/>
    <w:rsid w:val="00397311"/>
    <w:rsid w:val="00397CD4"/>
    <w:rsid w:val="003A6937"/>
    <w:rsid w:val="003A7F56"/>
    <w:rsid w:val="003B17B3"/>
    <w:rsid w:val="003B2B5D"/>
    <w:rsid w:val="003C7615"/>
    <w:rsid w:val="003E1FF7"/>
    <w:rsid w:val="003E5AC7"/>
    <w:rsid w:val="003F477C"/>
    <w:rsid w:val="003F709E"/>
    <w:rsid w:val="004035F0"/>
    <w:rsid w:val="00405062"/>
    <w:rsid w:val="0041648A"/>
    <w:rsid w:val="0041741A"/>
    <w:rsid w:val="00420F4C"/>
    <w:rsid w:val="004210A5"/>
    <w:rsid w:val="0043651C"/>
    <w:rsid w:val="00437D64"/>
    <w:rsid w:val="0044077D"/>
    <w:rsid w:val="00441934"/>
    <w:rsid w:val="004426A6"/>
    <w:rsid w:val="0045091F"/>
    <w:rsid w:val="00463C95"/>
    <w:rsid w:val="0047454F"/>
    <w:rsid w:val="0048134A"/>
    <w:rsid w:val="00484D2C"/>
    <w:rsid w:val="00487F2D"/>
    <w:rsid w:val="00493997"/>
    <w:rsid w:val="004A35D8"/>
    <w:rsid w:val="004B33CD"/>
    <w:rsid w:val="004B6650"/>
    <w:rsid w:val="004C1E16"/>
    <w:rsid w:val="004D2F1E"/>
    <w:rsid w:val="004D4BB9"/>
    <w:rsid w:val="004E3B2C"/>
    <w:rsid w:val="004F016B"/>
    <w:rsid w:val="004F4A1B"/>
    <w:rsid w:val="00500F59"/>
    <w:rsid w:val="00502291"/>
    <w:rsid w:val="00502E29"/>
    <w:rsid w:val="00504EF2"/>
    <w:rsid w:val="00506998"/>
    <w:rsid w:val="005069E3"/>
    <w:rsid w:val="00507757"/>
    <w:rsid w:val="00510C77"/>
    <w:rsid w:val="00510D13"/>
    <w:rsid w:val="00512C86"/>
    <w:rsid w:val="00513D6D"/>
    <w:rsid w:val="0051534B"/>
    <w:rsid w:val="00516982"/>
    <w:rsid w:val="00520874"/>
    <w:rsid w:val="00525576"/>
    <w:rsid w:val="00525B0C"/>
    <w:rsid w:val="00527F3A"/>
    <w:rsid w:val="005301E9"/>
    <w:rsid w:val="00546420"/>
    <w:rsid w:val="005607C1"/>
    <w:rsid w:val="00566B69"/>
    <w:rsid w:val="005673AC"/>
    <w:rsid w:val="0057283A"/>
    <w:rsid w:val="005734FD"/>
    <w:rsid w:val="00575721"/>
    <w:rsid w:val="005925A5"/>
    <w:rsid w:val="005966CB"/>
    <w:rsid w:val="005A3962"/>
    <w:rsid w:val="005A4156"/>
    <w:rsid w:val="005B02FF"/>
    <w:rsid w:val="005B2350"/>
    <w:rsid w:val="005C0220"/>
    <w:rsid w:val="005C5099"/>
    <w:rsid w:val="005C600C"/>
    <w:rsid w:val="005C6669"/>
    <w:rsid w:val="005D44D6"/>
    <w:rsid w:val="005D4A5F"/>
    <w:rsid w:val="005E1D85"/>
    <w:rsid w:val="005E7323"/>
    <w:rsid w:val="005F050B"/>
    <w:rsid w:val="005F2638"/>
    <w:rsid w:val="005F6872"/>
    <w:rsid w:val="00605654"/>
    <w:rsid w:val="006132FE"/>
    <w:rsid w:val="00613438"/>
    <w:rsid w:val="006229CF"/>
    <w:rsid w:val="00624BB0"/>
    <w:rsid w:val="006259BA"/>
    <w:rsid w:val="00641CAB"/>
    <w:rsid w:val="00641E3F"/>
    <w:rsid w:val="006421D7"/>
    <w:rsid w:val="00644DDC"/>
    <w:rsid w:val="0064787C"/>
    <w:rsid w:val="00651A7C"/>
    <w:rsid w:val="00651E40"/>
    <w:rsid w:val="00656351"/>
    <w:rsid w:val="00660EEB"/>
    <w:rsid w:val="00661CD2"/>
    <w:rsid w:val="006631C9"/>
    <w:rsid w:val="00663DAA"/>
    <w:rsid w:val="00667AEF"/>
    <w:rsid w:val="00670E75"/>
    <w:rsid w:val="0067260F"/>
    <w:rsid w:val="0067332A"/>
    <w:rsid w:val="006746FC"/>
    <w:rsid w:val="00675A92"/>
    <w:rsid w:val="0068045C"/>
    <w:rsid w:val="006909D5"/>
    <w:rsid w:val="00690B4B"/>
    <w:rsid w:val="006971BD"/>
    <w:rsid w:val="006A1086"/>
    <w:rsid w:val="006A128D"/>
    <w:rsid w:val="006A3E0B"/>
    <w:rsid w:val="006B2A5B"/>
    <w:rsid w:val="006C17E4"/>
    <w:rsid w:val="006C6FA5"/>
    <w:rsid w:val="006C7818"/>
    <w:rsid w:val="006C7D01"/>
    <w:rsid w:val="006D1858"/>
    <w:rsid w:val="006D4BEA"/>
    <w:rsid w:val="006D62D0"/>
    <w:rsid w:val="006D694D"/>
    <w:rsid w:val="006E3B1D"/>
    <w:rsid w:val="00701D88"/>
    <w:rsid w:val="007030CD"/>
    <w:rsid w:val="007046F6"/>
    <w:rsid w:val="00704944"/>
    <w:rsid w:val="00704959"/>
    <w:rsid w:val="007245FB"/>
    <w:rsid w:val="00724C6A"/>
    <w:rsid w:val="00727AF1"/>
    <w:rsid w:val="00744491"/>
    <w:rsid w:val="00747026"/>
    <w:rsid w:val="0076385B"/>
    <w:rsid w:val="00765EFE"/>
    <w:rsid w:val="007671B9"/>
    <w:rsid w:val="0077075D"/>
    <w:rsid w:val="00773341"/>
    <w:rsid w:val="0078478C"/>
    <w:rsid w:val="00790E27"/>
    <w:rsid w:val="00792FCF"/>
    <w:rsid w:val="00796BD3"/>
    <w:rsid w:val="007A0515"/>
    <w:rsid w:val="007A0A7F"/>
    <w:rsid w:val="007C5141"/>
    <w:rsid w:val="007C65C9"/>
    <w:rsid w:val="007D1995"/>
    <w:rsid w:val="007D7CC0"/>
    <w:rsid w:val="007E2E18"/>
    <w:rsid w:val="007E4287"/>
    <w:rsid w:val="007F6C27"/>
    <w:rsid w:val="007F70F1"/>
    <w:rsid w:val="00800682"/>
    <w:rsid w:val="00804FB4"/>
    <w:rsid w:val="00806DC3"/>
    <w:rsid w:val="00807BC5"/>
    <w:rsid w:val="00810E9A"/>
    <w:rsid w:val="00813B24"/>
    <w:rsid w:val="008203F7"/>
    <w:rsid w:val="00827663"/>
    <w:rsid w:val="00833AB5"/>
    <w:rsid w:val="00840B31"/>
    <w:rsid w:val="00840FAC"/>
    <w:rsid w:val="008412F4"/>
    <w:rsid w:val="0084177F"/>
    <w:rsid w:val="00846E0D"/>
    <w:rsid w:val="00847DB0"/>
    <w:rsid w:val="00851BE0"/>
    <w:rsid w:val="00851C6E"/>
    <w:rsid w:val="00852CF4"/>
    <w:rsid w:val="00857B1B"/>
    <w:rsid w:val="0086507C"/>
    <w:rsid w:val="00865132"/>
    <w:rsid w:val="008678E6"/>
    <w:rsid w:val="00876485"/>
    <w:rsid w:val="008902D7"/>
    <w:rsid w:val="00893408"/>
    <w:rsid w:val="008A07DC"/>
    <w:rsid w:val="008A0FCE"/>
    <w:rsid w:val="008A412D"/>
    <w:rsid w:val="008A7FCE"/>
    <w:rsid w:val="008C2ACC"/>
    <w:rsid w:val="008C454D"/>
    <w:rsid w:val="008C7AAB"/>
    <w:rsid w:val="008D2BD6"/>
    <w:rsid w:val="008D5D41"/>
    <w:rsid w:val="008E2ADD"/>
    <w:rsid w:val="008E4DE3"/>
    <w:rsid w:val="008E6631"/>
    <w:rsid w:val="008E6866"/>
    <w:rsid w:val="008E6CBD"/>
    <w:rsid w:val="008F16A3"/>
    <w:rsid w:val="008F2F9A"/>
    <w:rsid w:val="0090117C"/>
    <w:rsid w:val="009031DB"/>
    <w:rsid w:val="00904874"/>
    <w:rsid w:val="00910A0C"/>
    <w:rsid w:val="00913EDC"/>
    <w:rsid w:val="0091782E"/>
    <w:rsid w:val="00921EA2"/>
    <w:rsid w:val="00922DD5"/>
    <w:rsid w:val="00933D26"/>
    <w:rsid w:val="00936CBE"/>
    <w:rsid w:val="009425CA"/>
    <w:rsid w:val="00944AF4"/>
    <w:rsid w:val="00953DB8"/>
    <w:rsid w:val="00957C06"/>
    <w:rsid w:val="009617EC"/>
    <w:rsid w:val="00966729"/>
    <w:rsid w:val="0097040A"/>
    <w:rsid w:val="00974BA3"/>
    <w:rsid w:val="00974CE9"/>
    <w:rsid w:val="00977F69"/>
    <w:rsid w:val="00982183"/>
    <w:rsid w:val="00983A5F"/>
    <w:rsid w:val="009862B8"/>
    <w:rsid w:val="009935F4"/>
    <w:rsid w:val="009A20C2"/>
    <w:rsid w:val="009A3F53"/>
    <w:rsid w:val="009B7E12"/>
    <w:rsid w:val="009C2893"/>
    <w:rsid w:val="009C3334"/>
    <w:rsid w:val="009C5631"/>
    <w:rsid w:val="009D1FD6"/>
    <w:rsid w:val="009D3C9F"/>
    <w:rsid w:val="009E1F0F"/>
    <w:rsid w:val="009E2097"/>
    <w:rsid w:val="009E3CBB"/>
    <w:rsid w:val="009F67FF"/>
    <w:rsid w:val="00A05D2D"/>
    <w:rsid w:val="00A06859"/>
    <w:rsid w:val="00A1079B"/>
    <w:rsid w:val="00A131F8"/>
    <w:rsid w:val="00A16477"/>
    <w:rsid w:val="00A172F4"/>
    <w:rsid w:val="00A20FE6"/>
    <w:rsid w:val="00A22ABE"/>
    <w:rsid w:val="00A23ED4"/>
    <w:rsid w:val="00A31E21"/>
    <w:rsid w:val="00A37966"/>
    <w:rsid w:val="00A41204"/>
    <w:rsid w:val="00A5135D"/>
    <w:rsid w:val="00A513CA"/>
    <w:rsid w:val="00A529FA"/>
    <w:rsid w:val="00A53526"/>
    <w:rsid w:val="00A72EBE"/>
    <w:rsid w:val="00A865A5"/>
    <w:rsid w:val="00A87272"/>
    <w:rsid w:val="00A9572B"/>
    <w:rsid w:val="00A97404"/>
    <w:rsid w:val="00A978A7"/>
    <w:rsid w:val="00A97A0F"/>
    <w:rsid w:val="00AA5165"/>
    <w:rsid w:val="00AB30B2"/>
    <w:rsid w:val="00AC3D4E"/>
    <w:rsid w:val="00AC57A8"/>
    <w:rsid w:val="00AD1EF9"/>
    <w:rsid w:val="00AD2067"/>
    <w:rsid w:val="00AD58DF"/>
    <w:rsid w:val="00AD60E1"/>
    <w:rsid w:val="00AE379F"/>
    <w:rsid w:val="00AE41B9"/>
    <w:rsid w:val="00AE52BE"/>
    <w:rsid w:val="00AF04B0"/>
    <w:rsid w:val="00AF1172"/>
    <w:rsid w:val="00B0029C"/>
    <w:rsid w:val="00B0044A"/>
    <w:rsid w:val="00B02385"/>
    <w:rsid w:val="00B07594"/>
    <w:rsid w:val="00B108AF"/>
    <w:rsid w:val="00B11090"/>
    <w:rsid w:val="00B11F2F"/>
    <w:rsid w:val="00B15EC1"/>
    <w:rsid w:val="00B20030"/>
    <w:rsid w:val="00B2138D"/>
    <w:rsid w:val="00B22737"/>
    <w:rsid w:val="00B32C85"/>
    <w:rsid w:val="00B35B55"/>
    <w:rsid w:val="00B37333"/>
    <w:rsid w:val="00B47E80"/>
    <w:rsid w:val="00B67400"/>
    <w:rsid w:val="00B67C75"/>
    <w:rsid w:val="00B71FC4"/>
    <w:rsid w:val="00B72B39"/>
    <w:rsid w:val="00B752AB"/>
    <w:rsid w:val="00B8030D"/>
    <w:rsid w:val="00B816D7"/>
    <w:rsid w:val="00B9560C"/>
    <w:rsid w:val="00B96BC3"/>
    <w:rsid w:val="00BA15AF"/>
    <w:rsid w:val="00BA4BD7"/>
    <w:rsid w:val="00BB37AF"/>
    <w:rsid w:val="00BC1699"/>
    <w:rsid w:val="00BC4416"/>
    <w:rsid w:val="00BD0B59"/>
    <w:rsid w:val="00BD4B37"/>
    <w:rsid w:val="00BD587F"/>
    <w:rsid w:val="00BE2749"/>
    <w:rsid w:val="00BF1B0B"/>
    <w:rsid w:val="00C03E76"/>
    <w:rsid w:val="00C11692"/>
    <w:rsid w:val="00C1559B"/>
    <w:rsid w:val="00C176F8"/>
    <w:rsid w:val="00C229B0"/>
    <w:rsid w:val="00C237B1"/>
    <w:rsid w:val="00C31596"/>
    <w:rsid w:val="00C33494"/>
    <w:rsid w:val="00C353F3"/>
    <w:rsid w:val="00C36AD2"/>
    <w:rsid w:val="00C408F5"/>
    <w:rsid w:val="00C410C2"/>
    <w:rsid w:val="00C42D7E"/>
    <w:rsid w:val="00C43A10"/>
    <w:rsid w:val="00C469DE"/>
    <w:rsid w:val="00C53098"/>
    <w:rsid w:val="00C558E3"/>
    <w:rsid w:val="00C6406F"/>
    <w:rsid w:val="00C65271"/>
    <w:rsid w:val="00C72979"/>
    <w:rsid w:val="00C759A4"/>
    <w:rsid w:val="00C8064C"/>
    <w:rsid w:val="00C81580"/>
    <w:rsid w:val="00C841B2"/>
    <w:rsid w:val="00C8420B"/>
    <w:rsid w:val="00C84B64"/>
    <w:rsid w:val="00C94AC5"/>
    <w:rsid w:val="00C96035"/>
    <w:rsid w:val="00CA20EF"/>
    <w:rsid w:val="00CA7F93"/>
    <w:rsid w:val="00CB1357"/>
    <w:rsid w:val="00CB5BA3"/>
    <w:rsid w:val="00CE1BA5"/>
    <w:rsid w:val="00CE1D41"/>
    <w:rsid w:val="00CE2CC5"/>
    <w:rsid w:val="00CF2C0D"/>
    <w:rsid w:val="00CF55FA"/>
    <w:rsid w:val="00D04907"/>
    <w:rsid w:val="00D055DE"/>
    <w:rsid w:val="00D06695"/>
    <w:rsid w:val="00D10C85"/>
    <w:rsid w:val="00D12271"/>
    <w:rsid w:val="00D16AA1"/>
    <w:rsid w:val="00D32943"/>
    <w:rsid w:val="00D37099"/>
    <w:rsid w:val="00D4369E"/>
    <w:rsid w:val="00D437DA"/>
    <w:rsid w:val="00D50601"/>
    <w:rsid w:val="00D50F46"/>
    <w:rsid w:val="00D527E8"/>
    <w:rsid w:val="00D653A9"/>
    <w:rsid w:val="00D7563A"/>
    <w:rsid w:val="00D83347"/>
    <w:rsid w:val="00D852C2"/>
    <w:rsid w:val="00D863B9"/>
    <w:rsid w:val="00D86987"/>
    <w:rsid w:val="00D86B17"/>
    <w:rsid w:val="00D94935"/>
    <w:rsid w:val="00DA0F59"/>
    <w:rsid w:val="00DA1255"/>
    <w:rsid w:val="00DA32D3"/>
    <w:rsid w:val="00DB19FF"/>
    <w:rsid w:val="00DB22C1"/>
    <w:rsid w:val="00DB40D2"/>
    <w:rsid w:val="00DB5017"/>
    <w:rsid w:val="00DB7497"/>
    <w:rsid w:val="00DC1499"/>
    <w:rsid w:val="00DC2695"/>
    <w:rsid w:val="00DC7A49"/>
    <w:rsid w:val="00DD12F3"/>
    <w:rsid w:val="00DD567C"/>
    <w:rsid w:val="00DD66FF"/>
    <w:rsid w:val="00DD71CC"/>
    <w:rsid w:val="00DE3893"/>
    <w:rsid w:val="00DE5716"/>
    <w:rsid w:val="00DE6DFB"/>
    <w:rsid w:val="00DF3F95"/>
    <w:rsid w:val="00DF672D"/>
    <w:rsid w:val="00E0101F"/>
    <w:rsid w:val="00E23D1E"/>
    <w:rsid w:val="00E240F2"/>
    <w:rsid w:val="00E27E94"/>
    <w:rsid w:val="00E30FAC"/>
    <w:rsid w:val="00E348F1"/>
    <w:rsid w:val="00E34B01"/>
    <w:rsid w:val="00E40F6E"/>
    <w:rsid w:val="00E41868"/>
    <w:rsid w:val="00E451EE"/>
    <w:rsid w:val="00E4791F"/>
    <w:rsid w:val="00E5326D"/>
    <w:rsid w:val="00E6390F"/>
    <w:rsid w:val="00E73271"/>
    <w:rsid w:val="00E7497D"/>
    <w:rsid w:val="00E818BE"/>
    <w:rsid w:val="00E83A0F"/>
    <w:rsid w:val="00E87714"/>
    <w:rsid w:val="00E87C17"/>
    <w:rsid w:val="00EA1F31"/>
    <w:rsid w:val="00EA3059"/>
    <w:rsid w:val="00EA4FBA"/>
    <w:rsid w:val="00EB1180"/>
    <w:rsid w:val="00EB2B9B"/>
    <w:rsid w:val="00EB3307"/>
    <w:rsid w:val="00EC2200"/>
    <w:rsid w:val="00EC3BEE"/>
    <w:rsid w:val="00ED10AE"/>
    <w:rsid w:val="00ED5A07"/>
    <w:rsid w:val="00ED642A"/>
    <w:rsid w:val="00ED7D66"/>
    <w:rsid w:val="00EE05BE"/>
    <w:rsid w:val="00EE0A71"/>
    <w:rsid w:val="00EE56FD"/>
    <w:rsid w:val="00EF223F"/>
    <w:rsid w:val="00EF2CAB"/>
    <w:rsid w:val="00EF73FC"/>
    <w:rsid w:val="00F12984"/>
    <w:rsid w:val="00F133D1"/>
    <w:rsid w:val="00F17BD1"/>
    <w:rsid w:val="00F261EA"/>
    <w:rsid w:val="00F26D93"/>
    <w:rsid w:val="00F26F86"/>
    <w:rsid w:val="00F30ACE"/>
    <w:rsid w:val="00F34273"/>
    <w:rsid w:val="00F3796C"/>
    <w:rsid w:val="00F41969"/>
    <w:rsid w:val="00F43606"/>
    <w:rsid w:val="00F44C8F"/>
    <w:rsid w:val="00F4590E"/>
    <w:rsid w:val="00F47F3C"/>
    <w:rsid w:val="00F51F4B"/>
    <w:rsid w:val="00F53C89"/>
    <w:rsid w:val="00F53CC3"/>
    <w:rsid w:val="00F62B5B"/>
    <w:rsid w:val="00F641B7"/>
    <w:rsid w:val="00F72809"/>
    <w:rsid w:val="00F74F49"/>
    <w:rsid w:val="00F81A7B"/>
    <w:rsid w:val="00F860F8"/>
    <w:rsid w:val="00F87D9B"/>
    <w:rsid w:val="00F92C59"/>
    <w:rsid w:val="00F97FDB"/>
    <w:rsid w:val="00FA0149"/>
    <w:rsid w:val="00FA4E3D"/>
    <w:rsid w:val="00FA6001"/>
    <w:rsid w:val="00FA6453"/>
    <w:rsid w:val="00FC6A61"/>
    <w:rsid w:val="00FD1269"/>
    <w:rsid w:val="00FD330A"/>
    <w:rsid w:val="00FD635A"/>
    <w:rsid w:val="00FD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E76DD-34C8-434E-8C90-EEB00924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DDC"/>
    <w:rPr>
      <w:color w:val="0000FF" w:themeColor="hyperlink"/>
      <w:u w:val="single"/>
    </w:rPr>
  </w:style>
  <w:style w:type="paragraph" w:styleId="ListParagraph">
    <w:name w:val="List Paragraph"/>
    <w:basedOn w:val="Normal"/>
    <w:uiPriority w:val="34"/>
    <w:qFormat/>
    <w:rsid w:val="00644DDC"/>
    <w:pPr>
      <w:ind w:left="720"/>
      <w:contextualSpacing/>
    </w:pPr>
  </w:style>
  <w:style w:type="character" w:styleId="FollowedHyperlink">
    <w:name w:val="FollowedHyperlink"/>
    <w:basedOn w:val="DefaultParagraphFont"/>
    <w:uiPriority w:val="99"/>
    <w:semiHidden/>
    <w:unhideWhenUsed/>
    <w:rsid w:val="00D863B9"/>
    <w:rPr>
      <w:color w:val="800080" w:themeColor="followedHyperlink"/>
      <w:u w:val="single"/>
    </w:rPr>
  </w:style>
  <w:style w:type="paragraph" w:styleId="FootnoteText">
    <w:name w:val="footnote text"/>
    <w:basedOn w:val="Normal"/>
    <w:link w:val="FootnoteTextChar"/>
    <w:uiPriority w:val="99"/>
    <w:semiHidden/>
    <w:unhideWhenUsed/>
    <w:rsid w:val="005A41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156"/>
    <w:rPr>
      <w:sz w:val="20"/>
      <w:szCs w:val="20"/>
    </w:rPr>
  </w:style>
  <w:style w:type="character" w:styleId="FootnoteReference">
    <w:name w:val="footnote reference"/>
    <w:basedOn w:val="DefaultParagraphFont"/>
    <w:uiPriority w:val="99"/>
    <w:semiHidden/>
    <w:unhideWhenUsed/>
    <w:rsid w:val="005A4156"/>
    <w:rPr>
      <w:vertAlign w:val="superscript"/>
    </w:rPr>
  </w:style>
  <w:style w:type="character" w:customStyle="1" w:styleId="text">
    <w:name w:val="text"/>
    <w:basedOn w:val="DefaultParagraphFont"/>
    <w:rsid w:val="0014509B"/>
  </w:style>
  <w:style w:type="paragraph" w:styleId="BalloonText">
    <w:name w:val="Balloon Text"/>
    <w:basedOn w:val="Normal"/>
    <w:link w:val="BalloonTextChar"/>
    <w:uiPriority w:val="99"/>
    <w:semiHidden/>
    <w:unhideWhenUsed/>
    <w:rsid w:val="00BF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0B"/>
    <w:rPr>
      <w:rFonts w:ascii="Tahoma" w:hAnsi="Tahoma" w:cs="Tahoma"/>
      <w:sz w:val="16"/>
      <w:szCs w:val="16"/>
    </w:rPr>
  </w:style>
  <w:style w:type="paragraph" w:customStyle="1" w:styleId="Default">
    <w:name w:val="Default"/>
    <w:rsid w:val="00857B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florida.com/audgen" TargetMode="External"/><Relationship Id="rId13" Type="http://schemas.openxmlformats.org/officeDocument/2006/relationships/hyperlink" Target="http://www.leg.state.fl.us/Statutes/index.cfm?App_mode=Display_Statute&amp;Search_String=&amp;URL=0200-0299/0218/Sections/0218.39.html" TargetMode="External"/><Relationship Id="rId18" Type="http://schemas.openxmlformats.org/officeDocument/2006/relationships/hyperlink" Target="http://www.leg.state.fl.us/Statutes/index.cfm?App_mode=Display_Statute&amp;Search_String=&amp;URL=0200-0299/0215/Sections/0215.97.html" TargetMode="External"/><Relationship Id="rId26" Type="http://schemas.openxmlformats.org/officeDocument/2006/relationships/hyperlink" Target="http://www.leg.state.fl.us/Statutes/index.cfm?App_mode=Display_Statute&amp;Search_String=&amp;URL=0000-0099/0011/Sections/0011.45.html" TargetMode="External"/><Relationship Id="rId39" Type="http://schemas.openxmlformats.org/officeDocument/2006/relationships/hyperlink" Target="http://www.myflorida.com/audgen/pages/pdf_files/10_700.pdf" TargetMode="External"/><Relationship Id="rId3" Type="http://schemas.openxmlformats.org/officeDocument/2006/relationships/styles" Target="styles.xml"/><Relationship Id="rId21" Type="http://schemas.openxmlformats.org/officeDocument/2006/relationships/hyperlink" Target="http://www.leg.state.fl.us/statutes/index.cfm?mode=View%20Statutes&amp;SubMenu=1&amp;App_mode=Display_Statute&amp;Search_String=11.45&amp;URL=0000-0099/0011/Sections/0011.45.html" TargetMode="External"/><Relationship Id="rId34" Type="http://schemas.openxmlformats.org/officeDocument/2006/relationships/hyperlink" Target="http://www.myflorida.com/audgen/pages/pdf_files/10_700.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state.fl.us/Statutes/index.cfm?App_mode=Display_Statute&amp;Search_String=&amp;URL=0000-0099/0011/Sections/0011.45.html" TargetMode="External"/><Relationship Id="rId17" Type="http://schemas.openxmlformats.org/officeDocument/2006/relationships/hyperlink" Target="http://www.leg.state.fl.us/Statutes/index.cfm?App_mode=Display_Statute&amp;Search_String=&amp;URL=0200-0299/0218/Sections/0218.39.html" TargetMode="External"/><Relationship Id="rId25" Type="http://schemas.openxmlformats.org/officeDocument/2006/relationships/hyperlink" Target="http://www.leg.state.fl.us/Statutes/index.cfm?App_mode=Display_Statute&amp;Search_String=&amp;URL=1000-1099/1010/Sections/1010.305.html" TargetMode="External"/><Relationship Id="rId33" Type="http://schemas.openxmlformats.org/officeDocument/2006/relationships/hyperlink" Target="http://www.myflorida.com/audgen/pages/pdf_files/10_650.pdf" TargetMode="External"/><Relationship Id="rId38" Type="http://schemas.openxmlformats.org/officeDocument/2006/relationships/hyperlink" Target="http://www.leg.state.fl.us/Statutes/index.cfm?App_mode=Display_Statute&amp;Search_String=&amp;URL=0200-0299/0215/Sections/0215.97.html" TargetMode="External"/><Relationship Id="rId2" Type="http://schemas.openxmlformats.org/officeDocument/2006/relationships/numbering" Target="numbering.xml"/><Relationship Id="rId16" Type="http://schemas.openxmlformats.org/officeDocument/2006/relationships/hyperlink" Target="http://www.leg.state.fl.us/cgi-bin/View_Page.pl?File=financialreporting.cfm&amp;Directory=committees/joint/Jcla/&amp;Tab=committees" TargetMode="External"/><Relationship Id="rId20" Type="http://schemas.openxmlformats.org/officeDocument/2006/relationships/hyperlink" Target="http://www.leg.state.fl.us/Statutes/index.cfm?App_mode=Display_Statute&amp;Search_String=&amp;URL=0000-0099/0011/Sections/0011.45.html" TargetMode="External"/><Relationship Id="rId29" Type="http://schemas.openxmlformats.org/officeDocument/2006/relationships/hyperlink" Target="http://www.leg.state.fl.us/Statutes/index.cfm?App_mode=Display_Statute&amp;Search_String=&amp;URL=0200-0299/0218/Sections/0218.39.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fl.us/Statutes/index.cfm?App_mode=Display_Statute&amp;Search_String=&amp;URL=0000-0099/0011/Sections/0011.45.html" TargetMode="External"/><Relationship Id="rId24" Type="http://schemas.openxmlformats.org/officeDocument/2006/relationships/hyperlink" Target="http://www.leg.state.fl.us/Statutes/index.cfm?App_mode=Display_Statute&amp;Search_String=&amp;URL=0000-0099/0011/Sections/0011.45.html" TargetMode="External"/><Relationship Id="rId32" Type="http://schemas.openxmlformats.org/officeDocument/2006/relationships/hyperlink" Target="http://www.leg.state.fl.us/statutes/index.cfm?mode=View%20Statutes&amp;SubMenu=1&amp;App_mode=Display_Statute&amp;Search_String=215.97&amp;URL=0200-0299/0215/Sections/0215.97.html" TargetMode="External"/><Relationship Id="rId37" Type="http://schemas.openxmlformats.org/officeDocument/2006/relationships/hyperlink" Target="http://www.leg.state.fl.us/statutes/index.cfm?mode=View%20Statutes&amp;SubMenu=1&amp;App_mode=Display_Statute&amp;Search_String=&amp;URL=0200-0299/0218/Sections/0218.409.html" TargetMode="External"/><Relationship Id="rId40" Type="http://schemas.openxmlformats.org/officeDocument/2006/relationships/hyperlink" Target="mailto:jlac@leg.state.fl.us" TargetMode="External"/><Relationship Id="rId5" Type="http://schemas.openxmlformats.org/officeDocument/2006/relationships/webSettings" Target="webSettings.xml"/><Relationship Id="rId15" Type="http://schemas.openxmlformats.org/officeDocument/2006/relationships/hyperlink" Target="http://www.leg.state.fl.us/Statutes/index.cfm?App_mode=Display_Statute&amp;Search_String=&amp;URL=0200-0299/0218/Sections/0218.39.html" TargetMode="External"/><Relationship Id="rId23" Type="http://schemas.openxmlformats.org/officeDocument/2006/relationships/hyperlink" Target="http://www.leg.state.fl.us/Statutes/index.cfm?App_mode=Display_Statute&amp;Search_String=&amp;URL=0000-0099/0011/Sections/0011.45.html" TargetMode="External"/><Relationship Id="rId28" Type="http://schemas.openxmlformats.org/officeDocument/2006/relationships/hyperlink" Target="http://www.leg.state.fl.us/Statutes/index.cfm?App_mode=Display_Statute&amp;Search_String=&amp;URL=0400-0499/0421/Sections/0421.091.html" TargetMode="External"/><Relationship Id="rId36" Type="http://schemas.openxmlformats.org/officeDocument/2006/relationships/hyperlink" Target="http://www.leg.state.fl.us/Statutes/index.cfm?App_mode=Display_Statute&amp;Search_String=&amp;URL=0000-0099/0024/Sections/0024.123.html" TargetMode="External"/><Relationship Id="rId10" Type="http://schemas.openxmlformats.org/officeDocument/2006/relationships/hyperlink" Target="http://www.leg.state.fl.us/Statutes/index.cfm?App_mode=Display_Statute&amp;Search_String=&amp;URL=0000-0099/0011/Sections/0011.45.html" TargetMode="External"/><Relationship Id="rId19" Type="http://schemas.openxmlformats.org/officeDocument/2006/relationships/hyperlink" Target="http://www.leg.state.fl.us/Statutes/index.cfm?App_mode=Display_Statute&amp;Search_String=&amp;URL=0000-0099/0011/Sections/0011.45.html" TargetMode="External"/><Relationship Id="rId31" Type="http://schemas.openxmlformats.org/officeDocument/2006/relationships/hyperlink" Target="http://www.gpo.gov/fdsys/pkg/USCODE-2012-title31/html/USCODE-2012-title31-subtitleV-chap75.htm" TargetMode="External"/><Relationship Id="rId4" Type="http://schemas.openxmlformats.org/officeDocument/2006/relationships/settings" Target="settings.xml"/><Relationship Id="rId9" Type="http://schemas.openxmlformats.org/officeDocument/2006/relationships/hyperlink" Target="http://www.myflorida.com/audgen" TargetMode="External"/><Relationship Id="rId14" Type="http://schemas.openxmlformats.org/officeDocument/2006/relationships/hyperlink" Target="http://www.leg.state.fl.us/statutes/index.cfm?mode=View%20Statutes&amp;SubMenu=1&amp;App_mode=Display_Statute&amp;Search_String=11.45&amp;URL=0000-0099/0011/Sections/0011.45.html" TargetMode="External"/><Relationship Id="rId22" Type="http://schemas.openxmlformats.org/officeDocument/2006/relationships/hyperlink" Target="http://www.leg.state.fl.us/Statutes/index.cfm?App_mode=Display_Statute&amp;Search_String=&amp;URL=0000-0099/0011/Sections/0011.45.html" TargetMode="External"/><Relationship Id="rId27" Type="http://schemas.openxmlformats.org/officeDocument/2006/relationships/hyperlink" Target="http://www.leg.state.fl.us/Statutes/index.cfm?App_mode=Display_Statute&amp;Search_String=&amp;URL=0200-0299/0218/Sections/0218.39.html" TargetMode="External"/><Relationship Id="rId30" Type="http://schemas.openxmlformats.org/officeDocument/2006/relationships/hyperlink" Target="http://www.leg.state.fl.us/statutes/index.cfm?mode=View%20Statutes&amp;SubMenu=1&amp;App_mode=Display_Statute&amp;Search_String=216.102&amp;URL=0200-0299/0216/Sections/0216.102.html" TargetMode="External"/><Relationship Id="rId35" Type="http://schemas.openxmlformats.org/officeDocument/2006/relationships/hyperlink" Target="http://www.leg.state.fl.us/Statutes/index.cfm?App_mode=Display_Statute&amp;Search_String=&amp;URL=0000-0099/0011/Sections/0011.4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USCODE-2012-title31/html/USCODE-2012-title31-subtitleV-chap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E78D-4CBA-44FA-8E75-D230B1F6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18583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dubose.kathy</dc:creator>
  <cp:lastModifiedBy>Dubose, Kathy</cp:lastModifiedBy>
  <cp:revision>40</cp:revision>
  <cp:lastPrinted>2014-05-15T18:13:00Z</cp:lastPrinted>
  <dcterms:created xsi:type="dcterms:W3CDTF">2014-07-16T18:48:00Z</dcterms:created>
  <dcterms:modified xsi:type="dcterms:W3CDTF">2014-07-16T20:51:00Z</dcterms:modified>
</cp:coreProperties>
</file>