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91"/>
        <w:gridCol w:w="9557"/>
      </w:tblGrid>
      <w:tr w:rsidR="00FF7212" w:rsidRPr="009A10F2" w:rsidTr="00FF7212">
        <w:trPr>
          <w:cantSplit/>
        </w:trPr>
        <w:tc>
          <w:tcPr>
            <w:tcW w:w="5000" w:type="pct"/>
            <w:gridSpan w:val="3"/>
            <w:tcBorders>
              <w:bottom w:val="single" w:sz="4" w:space="0" w:color="auto"/>
            </w:tcBorders>
            <w:shd w:val="clear" w:color="auto" w:fill="C0C0C0"/>
          </w:tcPr>
          <w:p w:rsidR="00FF7212" w:rsidRPr="00FF7212" w:rsidRDefault="00FF7212" w:rsidP="00235CFC">
            <w:pPr>
              <w:spacing w:beforeLines="60" w:afterLines="60"/>
              <w:jc w:val="center"/>
              <w:rPr>
                <w:rFonts w:ascii="Verdana" w:hAnsi="Verdana" w:cs="Arial"/>
                <w:b/>
                <w:sz w:val="24"/>
                <w:szCs w:val="24"/>
              </w:rPr>
            </w:pPr>
            <w:r w:rsidRPr="00FF7212">
              <w:rPr>
                <w:rFonts w:ascii="Verdana" w:hAnsi="Verdana" w:cs="Arial"/>
                <w:b/>
                <w:sz w:val="24"/>
                <w:szCs w:val="24"/>
              </w:rPr>
              <w:t>Department of Children and Families</w:t>
            </w:r>
          </w:p>
        </w:tc>
      </w:tr>
      <w:tr w:rsidR="00FF7212" w:rsidRPr="009A10F2" w:rsidTr="00FE0083">
        <w:trPr>
          <w:cantSplit/>
        </w:trPr>
        <w:tc>
          <w:tcPr>
            <w:tcW w:w="5000" w:type="pct"/>
            <w:gridSpan w:val="3"/>
            <w:shd w:val="pct10" w:color="auto" w:fill="auto"/>
          </w:tcPr>
          <w:p w:rsidR="00FF7212" w:rsidRPr="00AF1CF6" w:rsidRDefault="00FF7212" w:rsidP="00235CFC">
            <w:pPr>
              <w:spacing w:beforeLines="60" w:afterLines="60"/>
              <w:ind w:left="720"/>
              <w:rPr>
                <w:rFonts w:ascii="Verdana" w:hAnsi="Verdana" w:cs="Arial"/>
                <w:b/>
              </w:rPr>
            </w:pPr>
            <w:r>
              <w:rPr>
                <w:rFonts w:ascii="Verdana" w:hAnsi="Verdana" w:cs="Arial"/>
                <w:b/>
              </w:rPr>
              <w:t xml:space="preserve">Legislatively Created </w:t>
            </w:r>
            <w:r w:rsidRPr="00AF1CF6">
              <w:rPr>
                <w:rFonts w:ascii="Verdana" w:hAnsi="Verdana" w:cs="Arial"/>
                <w:b/>
              </w:rPr>
              <w:t>Advisory Committees</w:t>
            </w: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F7212">
            <w:pPr>
              <w:pStyle w:val="bodytext"/>
              <w:spacing w:before="40" w:after="40"/>
              <w:rPr>
                <w:rFonts w:ascii="Swis721 Cn BT" w:hAnsi="Swis721 Cn BT"/>
                <w:b/>
                <w:sz w:val="22"/>
                <w:szCs w:val="22"/>
              </w:rPr>
            </w:pPr>
            <w:r w:rsidRPr="00EA1703">
              <w:rPr>
                <w:rFonts w:ascii="Swis721 Cn BT" w:hAnsi="Swis721 Cn BT"/>
                <w:b/>
                <w:sz w:val="22"/>
                <w:szCs w:val="22"/>
              </w:rPr>
              <w:t>Florida Statewide Task Force on Human Trafficking</w:t>
            </w:r>
          </w:p>
          <w:p w:rsidR="00FF7212" w:rsidRDefault="00FF7212" w:rsidP="00FF7212">
            <w:pPr>
              <w:pStyle w:val="bodytext"/>
              <w:spacing w:after="0" w:line="240" w:lineRule="auto"/>
              <w:jc w:val="left"/>
              <w:rPr>
                <w:rFonts w:ascii="Swis721 Cn BT" w:hAnsi="Swis721 Cn BT"/>
                <w:i/>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 and 2009-10</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2,600</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Pr>
                <w:rFonts w:ascii="Swis721 Cn BT" w:hAnsi="Swis721 Cn BT"/>
                <w:sz w:val="18"/>
                <w:szCs w:val="18"/>
              </w:rPr>
              <w:t>Laws of Florida 2009-95</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EA1703">
              <w:rPr>
                <w:rFonts w:ascii="Swis721 Cn BT" w:hAnsi="Swis721 Cn BT"/>
                <w:sz w:val="18"/>
                <w:szCs w:val="18"/>
              </w:rPr>
              <w:t>The Statewide Task Force on Human Trafficking has been in existence since July 1, 2009. On October 30, the Task Force received the Strategic Plan from the Florida State University Center for the Advancement of Human Rights describing obstacles to the identification of trafficking victims, gaps in</w:t>
            </w:r>
            <w:r>
              <w:rPr>
                <w:rFonts w:ascii="Swis721 Cn BT" w:hAnsi="Swis721 Cn BT"/>
                <w:sz w:val="18"/>
                <w:szCs w:val="18"/>
              </w:rPr>
              <w:t xml:space="preserve"> </w:t>
            </w:r>
            <w:r w:rsidRPr="00EA1703">
              <w:rPr>
                <w:rFonts w:ascii="Swis721 Cn BT" w:hAnsi="Swis721 Cn BT"/>
                <w:sz w:val="18"/>
                <w:szCs w:val="18"/>
              </w:rPr>
              <w:t>services to victims, and complexities in the prosecution of trafficking cases</w:t>
            </w:r>
            <w:r>
              <w:rPr>
                <w:rFonts w:ascii="Swis721 Cn BT" w:hAnsi="Swis721 Cn BT"/>
                <w:sz w:val="18"/>
                <w:szCs w:val="18"/>
              </w:rPr>
              <w:t>.</w:t>
            </w:r>
          </w:p>
          <w:p w:rsidR="00FF7212" w:rsidRPr="00927D49"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EA1703">
              <w:rPr>
                <w:rFonts w:ascii="Swis721 Cn BT" w:hAnsi="Swis721 Cn BT"/>
                <w:sz w:val="18"/>
                <w:szCs w:val="18"/>
              </w:rPr>
              <w:t>The Task Force on Human Trafficking has been in existence for only 5 months and has already provided an important view of necessary state actions to end human trafficking.  The initial meeting of the Task Force has focused statewide attention on the issue.</w:t>
            </w:r>
          </w:p>
          <w:p w:rsidR="00FF7212" w:rsidRPr="00F05F05" w:rsidRDefault="00FF7212" w:rsidP="00FF7212">
            <w:pPr>
              <w:spacing w:before="40" w:after="40"/>
              <w:rPr>
                <w:rFonts w:ascii="Swis721 Cn BT" w:hAnsi="Swis721 Cn BT"/>
                <w:b/>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Pr>
                <w:rFonts w:ascii="Swis721 Cn BT" w:hAnsi="Swis721 Cn BT"/>
                <w:sz w:val="18"/>
                <w:szCs w:val="18"/>
              </w:rPr>
              <w:t>Continue</w:t>
            </w: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F05F05" w:rsidRDefault="00FF7212" w:rsidP="00FE0083">
            <w:pPr>
              <w:rPr>
                <w:rFonts w:ascii="Swis721 Cn BT" w:hAnsi="Swis721 Cn BT"/>
                <w:b/>
                <w:sz w:val="22"/>
                <w:szCs w:val="22"/>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F05F05" w:rsidRDefault="00FF7212" w:rsidP="00FE0083">
            <w:pPr>
              <w:rPr>
                <w:rFonts w:ascii="Swis721 Cn BT" w:hAnsi="Swis721 Cn BT"/>
                <w:b/>
                <w:sz w:val="22"/>
                <w:szCs w:val="22"/>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662" w:type="pct"/>
            <w:gridSpan w:val="2"/>
            <w:tcBorders>
              <w:top w:val="single" w:sz="4" w:space="0" w:color="auto"/>
              <w:left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338" w:type="pct"/>
            <w:vMerge/>
            <w:tcBorders>
              <w:left w:val="single" w:sz="4" w:space="0" w:color="auto"/>
              <w:right w:val="single" w:sz="4" w:space="0" w:color="auto"/>
            </w:tcBorders>
            <w:shd w:val="clear" w:color="auto" w:fill="auto"/>
          </w:tcPr>
          <w:p w:rsidR="00FF7212" w:rsidRPr="00F05F05" w:rsidRDefault="00FF7212" w:rsidP="00FE0083">
            <w:pPr>
              <w:rPr>
                <w:rFonts w:ascii="Swis721 Cn BT" w:hAnsi="Swis721 Cn BT"/>
                <w:b/>
                <w:sz w:val="22"/>
                <w:szCs w:val="22"/>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F7212">
            <w:pPr>
              <w:pStyle w:val="bodytext"/>
              <w:spacing w:before="40" w:after="40"/>
              <w:rPr>
                <w:rFonts w:ascii="Swis721 Cn BT" w:hAnsi="Swis721 Cn BT"/>
                <w:b/>
                <w:sz w:val="22"/>
                <w:szCs w:val="22"/>
              </w:rPr>
            </w:pPr>
            <w:r w:rsidRPr="00493D3B">
              <w:rPr>
                <w:rFonts w:ascii="Swis721 Cn BT" w:hAnsi="Swis721 Cn BT"/>
                <w:b/>
                <w:sz w:val="22"/>
                <w:szCs w:val="22"/>
              </w:rPr>
              <w:t>One Church One Child of Florida</w:t>
            </w:r>
          </w:p>
          <w:p w:rsidR="00FF7212" w:rsidRDefault="00FF7212" w:rsidP="00FF7212">
            <w:pPr>
              <w:pStyle w:val="bodytext"/>
              <w:spacing w:after="0" w:line="240" w:lineRule="auto"/>
              <w:jc w:val="left"/>
              <w:rPr>
                <w:rFonts w:ascii="Swis721 Cn BT" w:hAnsi="Swis721 Cn BT"/>
                <w:i/>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 and 2009-10</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264,000</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493D3B">
              <w:rPr>
                <w:rFonts w:ascii="Swis721 Cn BT" w:hAnsi="Swis721 Cn BT"/>
                <w:sz w:val="18"/>
                <w:szCs w:val="18"/>
              </w:rPr>
              <w:t>The One Church, One Child Corporation Act s. 409.1755, Florida Statutes</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493D3B">
              <w:rPr>
                <w:rFonts w:ascii="Swis721 Cn BT" w:hAnsi="Swis721 Cn BT"/>
                <w:sz w:val="18"/>
                <w:szCs w:val="18"/>
              </w:rPr>
              <w:t>Provided community awareness and involvement using black churches to help find permanent homes for black children available for adoption.</w:t>
            </w:r>
            <w:r>
              <w:rPr>
                <w:rFonts w:ascii="Swis721 Cn BT" w:hAnsi="Swis721 Cn BT"/>
                <w:sz w:val="18"/>
                <w:szCs w:val="18"/>
              </w:rPr>
              <w:t xml:space="preserve"> </w:t>
            </w:r>
            <w:r w:rsidRPr="00493D3B">
              <w:rPr>
                <w:rFonts w:ascii="Swis721 Cn BT" w:hAnsi="Swis721 Cn BT"/>
                <w:sz w:val="18"/>
                <w:szCs w:val="18"/>
              </w:rPr>
              <w:t>Conducted statewide campaigns to recruit church partnerships and recruit families interested in adoption.</w:t>
            </w:r>
            <w:r>
              <w:rPr>
                <w:rFonts w:ascii="Swis721 Cn BT" w:hAnsi="Swis721 Cn BT"/>
                <w:sz w:val="18"/>
                <w:szCs w:val="18"/>
              </w:rPr>
              <w:t xml:space="preserve"> </w:t>
            </w:r>
            <w:r w:rsidRPr="00493D3B">
              <w:rPr>
                <w:rFonts w:ascii="Swis721 Cn BT" w:hAnsi="Swis721 Cn BT"/>
                <w:sz w:val="18"/>
                <w:szCs w:val="18"/>
              </w:rPr>
              <w:t>Provided mentoring to recruited families to increase retention of families through the adoption process.</w:t>
            </w:r>
          </w:p>
          <w:p w:rsidR="00FF7212" w:rsidRDefault="00FF7212" w:rsidP="00FF7212">
            <w:pPr>
              <w:pStyle w:val="bodytext"/>
              <w:spacing w:before="40" w:after="40" w:line="240" w:lineRule="auto"/>
              <w:jc w:val="left"/>
              <w:rPr>
                <w:rFonts w:ascii="Swis721 Cn BT" w:hAnsi="Swis721 Cn BT"/>
                <w:b/>
                <w:sz w:val="18"/>
                <w:szCs w:val="18"/>
              </w:rPr>
            </w:pPr>
            <w:r w:rsidRPr="00927D49">
              <w:rPr>
                <w:rFonts w:ascii="Swis721 Cn BT" w:hAnsi="Swis721 Cn BT"/>
                <w:b/>
                <w:sz w:val="18"/>
                <w:szCs w:val="18"/>
              </w:rPr>
              <w:t>Assessment:</w:t>
            </w:r>
            <w:r>
              <w:rPr>
                <w:rFonts w:ascii="Swis721 Cn BT" w:hAnsi="Swis721 Cn BT"/>
                <w:b/>
                <w:sz w:val="18"/>
                <w:szCs w:val="18"/>
              </w:rPr>
              <w:t xml:space="preserve"> </w:t>
            </w:r>
            <w:r w:rsidRPr="00493D3B">
              <w:rPr>
                <w:rFonts w:ascii="Swis721 Cn BT" w:hAnsi="Swis721 Cn BT"/>
                <w:sz w:val="18"/>
                <w:szCs w:val="18"/>
              </w:rPr>
              <w:t xml:space="preserve">There is currently no alternative to One Church One Child, a designated statewide, faith-based adoption support program implemented to focus on the critical issues of disparity and </w:t>
            </w:r>
            <w:proofErr w:type="spellStart"/>
            <w:r w:rsidRPr="00493D3B">
              <w:rPr>
                <w:rFonts w:ascii="Swis721 Cn BT" w:hAnsi="Swis721 Cn BT"/>
                <w:sz w:val="18"/>
                <w:szCs w:val="18"/>
              </w:rPr>
              <w:t>disproportionality</w:t>
            </w:r>
            <w:proofErr w:type="spellEnd"/>
            <w:r w:rsidRPr="00493D3B">
              <w:rPr>
                <w:rFonts w:ascii="Swis721 Cn BT" w:hAnsi="Swis721 Cn BT"/>
                <w:sz w:val="18"/>
                <w:szCs w:val="18"/>
              </w:rPr>
              <w:t xml:space="preserve"> of Black children being over represented in the state’s foster care system in need of adoption.</w:t>
            </w:r>
          </w:p>
          <w:p w:rsidR="00FF7212" w:rsidRPr="00F05F05" w:rsidRDefault="00FF7212" w:rsidP="00FF7212">
            <w:pPr>
              <w:spacing w:before="20" w:after="20"/>
              <w:rPr>
                <w:rFonts w:ascii="Swis721 Cn BT" w:hAnsi="Swis721 Cn BT"/>
                <w:b/>
                <w:sz w:val="18"/>
                <w:szCs w:val="18"/>
              </w:rPr>
            </w:pPr>
            <w:r w:rsidRPr="00927D49">
              <w:rPr>
                <w:rFonts w:ascii="Swis721 Cn BT" w:hAnsi="Swis721 Cn BT"/>
                <w:b/>
                <w:sz w:val="18"/>
                <w:szCs w:val="18"/>
              </w:rPr>
              <w:t xml:space="preserve"> Recommendations</w:t>
            </w:r>
            <w:r w:rsidRPr="00927D49">
              <w:rPr>
                <w:rFonts w:ascii="Swis721 Cn BT" w:hAnsi="Swis721 Cn BT"/>
                <w:sz w:val="18"/>
                <w:szCs w:val="18"/>
              </w:rPr>
              <w:t>:</w:t>
            </w:r>
            <w:r>
              <w:rPr>
                <w:rFonts w:ascii="Swis721 Cn BT" w:hAnsi="Swis721 Cn BT"/>
                <w:sz w:val="18"/>
                <w:szCs w:val="18"/>
              </w:rPr>
              <w:t xml:space="preserve"> Continue</w:t>
            </w: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6F3656" w:rsidRDefault="00FF7212" w:rsidP="00FE0083">
            <w:pPr>
              <w:spacing w:before="20" w:after="20"/>
              <w:rPr>
                <w:rFonts w:ascii="Swis721 Cn BT" w:hAnsi="Swis721 Cn BT"/>
                <w:sz w:val="18"/>
                <w:szCs w:val="18"/>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6F3656" w:rsidRDefault="00FF7212" w:rsidP="00FE0083">
            <w:pPr>
              <w:spacing w:before="20" w:after="20"/>
              <w:rPr>
                <w:rFonts w:ascii="Swis721 Cn BT" w:hAnsi="Swis721 Cn BT"/>
                <w:spacing w:val="-4"/>
                <w:sz w:val="18"/>
                <w:szCs w:val="18"/>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FF7212" w:rsidRPr="00F05F05" w:rsidRDefault="00FF7212" w:rsidP="00FE0083">
            <w:pPr>
              <w:spacing w:before="20" w:after="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F05F05" w:rsidRDefault="00FF7212" w:rsidP="00FE0083">
            <w:pPr>
              <w:spacing w:before="20" w:after="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6F3656" w:rsidRDefault="00FF7212" w:rsidP="00FE0083">
            <w:pPr>
              <w:spacing w:before="20" w:after="20"/>
              <w:rPr>
                <w:rFonts w:ascii="Swis721 Cn BT" w:hAnsi="Swis721 Cn BT"/>
                <w:sz w:val="18"/>
                <w:szCs w:val="18"/>
              </w:rPr>
            </w:pP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F7212">
            <w:pPr>
              <w:pStyle w:val="bodytext"/>
              <w:spacing w:before="40" w:after="40"/>
              <w:rPr>
                <w:rFonts w:ascii="Swis721 Cn BT" w:hAnsi="Swis721 Cn BT"/>
                <w:b/>
                <w:sz w:val="22"/>
                <w:szCs w:val="22"/>
              </w:rPr>
            </w:pPr>
            <w:r w:rsidRPr="007847F3">
              <w:rPr>
                <w:rFonts w:ascii="Swis721 Cn BT" w:hAnsi="Swis721 Cn BT"/>
                <w:b/>
                <w:sz w:val="22"/>
                <w:szCs w:val="22"/>
              </w:rPr>
              <w:t>Independent Living Services Advisory Council</w:t>
            </w:r>
          </w:p>
          <w:p w:rsidR="00FF7212" w:rsidRPr="00927D49" w:rsidRDefault="00FF7212" w:rsidP="00FF7212">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15,835.06</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7847F3">
              <w:rPr>
                <w:rFonts w:ascii="Swis721 Cn BT" w:hAnsi="Swis721 Cn BT"/>
                <w:sz w:val="18"/>
                <w:szCs w:val="18"/>
              </w:rPr>
              <w:t xml:space="preserve">Statutory, created in 2002, s. 409.1451(7), </w:t>
            </w:r>
            <w:r w:rsidRPr="007847F3">
              <w:rPr>
                <w:rFonts w:ascii="Swis721 Cn BT" w:hAnsi="Swis721 Cn BT"/>
                <w:i/>
                <w:sz w:val="18"/>
                <w:szCs w:val="18"/>
              </w:rPr>
              <w:t>Florida Statutes</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536BBD">
              <w:rPr>
                <w:rFonts w:ascii="Swis721 Cn BT" w:hAnsi="Swis721 Cn BT"/>
                <w:sz w:val="18"/>
                <w:szCs w:val="18"/>
              </w:rPr>
              <w:t xml:space="preserve">The council was created to review and make recommendations regarding the implementation and operation of the Independent Living Services Program, which provides services to help young </w:t>
            </w:r>
            <w:r w:rsidRPr="00536BBD">
              <w:rPr>
                <w:rFonts w:ascii="Swis721 Cn BT" w:hAnsi="Swis721 Cn BT"/>
                <w:bCs/>
                <w:sz w:val="18"/>
                <w:szCs w:val="18"/>
              </w:rPr>
              <w:t>people in foster care or formerly in foster care successfully manage adult responsibilities</w:t>
            </w:r>
            <w:r w:rsidRPr="00536BBD">
              <w:rPr>
                <w:rFonts w:ascii="Swis721 Cn BT" w:hAnsi="Swis721 Cn BT"/>
                <w:sz w:val="18"/>
                <w:szCs w:val="18"/>
              </w:rPr>
              <w:t>.  The council is also required to advise the department on how to better meet its established goals, identify any service barriers to effective and efficient integration of services and support across systems of care, inform the department of any successes that independent living transition services have achieved, and submit an annual report.  The council continues to fulfill a public purpose by providing advice and recommendations to the Legislature and department to improve the implementation and operation of independent living services through its annual report and proposed legislation</w:t>
            </w:r>
            <w:r w:rsidRPr="00927D49">
              <w:rPr>
                <w:rFonts w:ascii="Swis721 Cn BT" w:hAnsi="Swis721 Cn BT"/>
                <w:sz w:val="18"/>
                <w:szCs w:val="18"/>
              </w:rPr>
              <w:t xml:space="preserve">.  </w:t>
            </w:r>
          </w:p>
          <w:p w:rsidR="00FF7212" w:rsidRPr="00927D49"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5C557D">
              <w:rPr>
                <w:rFonts w:ascii="Swis721 Cn BT" w:hAnsi="Swis721 Cn BT"/>
                <w:sz w:val="18"/>
                <w:szCs w:val="18"/>
              </w:rPr>
              <w:t xml:space="preserve">The </w:t>
            </w:r>
            <w:r>
              <w:rPr>
                <w:rFonts w:ascii="Swis721 Cn BT" w:hAnsi="Swis721 Cn BT"/>
                <w:sz w:val="18"/>
                <w:szCs w:val="18"/>
              </w:rPr>
              <w:t xml:space="preserve">council </w:t>
            </w:r>
            <w:r w:rsidRPr="005C557D">
              <w:rPr>
                <w:rFonts w:ascii="Swis721 Cn BT" w:hAnsi="Swis721 Cn BT"/>
                <w:sz w:val="18"/>
                <w:szCs w:val="18"/>
              </w:rPr>
              <w:t>continu</w:t>
            </w:r>
            <w:r>
              <w:rPr>
                <w:rFonts w:ascii="Swis721 Cn BT" w:hAnsi="Swis721 Cn BT"/>
                <w:sz w:val="18"/>
                <w:szCs w:val="18"/>
              </w:rPr>
              <w:t>es</w:t>
            </w:r>
            <w:r w:rsidRPr="005C557D">
              <w:rPr>
                <w:rFonts w:ascii="Swis721 Cn BT" w:hAnsi="Swis721 Cn BT"/>
                <w:sz w:val="18"/>
                <w:szCs w:val="18"/>
              </w:rPr>
              <w:t xml:space="preserve"> to fulfill a public purpose by providing advice and recommendations to the </w:t>
            </w:r>
            <w:r>
              <w:rPr>
                <w:rFonts w:ascii="Swis721 Cn BT" w:hAnsi="Swis721 Cn BT"/>
                <w:sz w:val="18"/>
                <w:szCs w:val="18"/>
              </w:rPr>
              <w:t>department and the Legislature to improve the implementation and operation of independent living services</w:t>
            </w:r>
            <w:r w:rsidRPr="005C557D">
              <w:rPr>
                <w:rFonts w:ascii="Swis721 Cn BT" w:hAnsi="Swis721 Cn BT"/>
                <w:sz w:val="18"/>
                <w:szCs w:val="18"/>
              </w:rPr>
              <w:t>.</w:t>
            </w:r>
            <w:r>
              <w:rPr>
                <w:rFonts w:ascii="Swis721 Cn BT" w:hAnsi="Swis721 Cn BT"/>
                <w:sz w:val="18"/>
                <w:szCs w:val="18"/>
              </w:rPr>
              <w:t xml:space="preserve">  </w:t>
            </w:r>
            <w:r w:rsidRPr="005C557D">
              <w:rPr>
                <w:rFonts w:ascii="Swis721 Cn BT" w:hAnsi="Swis721 Cn BT"/>
                <w:sz w:val="18"/>
                <w:szCs w:val="18"/>
              </w:rPr>
              <w:t xml:space="preserve">The </w:t>
            </w:r>
            <w:r>
              <w:rPr>
                <w:rFonts w:ascii="Swis721 Cn BT" w:hAnsi="Swis721 Cn BT"/>
                <w:sz w:val="18"/>
                <w:szCs w:val="18"/>
              </w:rPr>
              <w:t>department, Legislature, and community organizations have</w:t>
            </w:r>
            <w:r w:rsidRPr="005C557D">
              <w:rPr>
                <w:rFonts w:ascii="Swis721 Cn BT" w:hAnsi="Swis721 Cn BT"/>
                <w:sz w:val="18"/>
                <w:szCs w:val="18"/>
              </w:rPr>
              <w:t xml:space="preserve"> used the </w:t>
            </w:r>
            <w:r>
              <w:rPr>
                <w:rFonts w:ascii="Swis721 Cn BT" w:hAnsi="Swis721 Cn BT"/>
                <w:sz w:val="18"/>
                <w:szCs w:val="18"/>
              </w:rPr>
              <w:t xml:space="preserve">council’s </w:t>
            </w:r>
            <w:r w:rsidRPr="005C557D">
              <w:rPr>
                <w:rFonts w:ascii="Swis721 Cn BT" w:hAnsi="Swis721 Cn BT"/>
                <w:sz w:val="18"/>
                <w:szCs w:val="18"/>
              </w:rPr>
              <w:t xml:space="preserve">advice and </w:t>
            </w:r>
            <w:r>
              <w:rPr>
                <w:rFonts w:ascii="Swis721 Cn BT" w:hAnsi="Swis721 Cn BT"/>
                <w:sz w:val="18"/>
                <w:szCs w:val="18"/>
              </w:rPr>
              <w:t>worked with t</w:t>
            </w:r>
            <w:r w:rsidRPr="005C557D">
              <w:rPr>
                <w:rFonts w:ascii="Swis721 Cn BT" w:hAnsi="Swis721 Cn BT"/>
                <w:sz w:val="18"/>
                <w:szCs w:val="18"/>
              </w:rPr>
              <w:t xml:space="preserve">he </w:t>
            </w:r>
            <w:r>
              <w:rPr>
                <w:rFonts w:ascii="Swis721 Cn BT" w:hAnsi="Swis721 Cn BT"/>
                <w:sz w:val="18"/>
                <w:szCs w:val="18"/>
              </w:rPr>
              <w:t>council</w:t>
            </w:r>
            <w:r w:rsidRPr="005C557D">
              <w:rPr>
                <w:rFonts w:ascii="Swis721 Cn BT" w:hAnsi="Swis721 Cn BT"/>
                <w:sz w:val="18"/>
                <w:szCs w:val="18"/>
              </w:rPr>
              <w:t xml:space="preserve"> </w:t>
            </w:r>
            <w:r>
              <w:rPr>
                <w:rFonts w:ascii="Swis721 Cn BT" w:hAnsi="Swis721 Cn BT"/>
                <w:sz w:val="18"/>
                <w:szCs w:val="18"/>
              </w:rPr>
              <w:t>to make statutory and programmatic changes and to strengthen service delivery to current and former foster youth</w:t>
            </w:r>
            <w:r w:rsidRPr="005C557D">
              <w:rPr>
                <w:rFonts w:ascii="Swis721 Cn BT" w:hAnsi="Swis721 Cn BT"/>
                <w:sz w:val="18"/>
                <w:szCs w:val="18"/>
              </w:rPr>
              <w:t>.  However, the co</w:t>
            </w:r>
            <w:r>
              <w:rPr>
                <w:rFonts w:ascii="Swis721 Cn BT" w:hAnsi="Swis721 Cn BT"/>
                <w:sz w:val="18"/>
                <w:szCs w:val="18"/>
              </w:rPr>
              <w:t>uncil</w:t>
            </w:r>
            <w:r w:rsidRPr="005C557D">
              <w:rPr>
                <w:rFonts w:ascii="Swis721 Cn BT" w:hAnsi="Swis721 Cn BT"/>
                <w:sz w:val="18"/>
                <w:szCs w:val="18"/>
              </w:rPr>
              <w:t xml:space="preserve"> </w:t>
            </w:r>
            <w:r>
              <w:rPr>
                <w:rFonts w:ascii="Swis721 Cn BT" w:hAnsi="Swis721 Cn BT"/>
                <w:sz w:val="18"/>
                <w:szCs w:val="18"/>
              </w:rPr>
              <w:t>does not provide adequate public notice of its meetings and</w:t>
            </w:r>
            <w:r w:rsidRPr="005C557D">
              <w:rPr>
                <w:rFonts w:ascii="Swis721 Cn BT" w:hAnsi="Swis721 Cn BT"/>
                <w:sz w:val="18"/>
                <w:szCs w:val="18"/>
              </w:rPr>
              <w:t xml:space="preserve"> </w:t>
            </w:r>
            <w:r>
              <w:rPr>
                <w:rFonts w:ascii="Swis721 Cn BT" w:hAnsi="Swis721 Cn BT"/>
                <w:sz w:val="18"/>
                <w:szCs w:val="18"/>
              </w:rPr>
              <w:t>does not have a website to inform the public and council members about its current and past activities.</w:t>
            </w:r>
          </w:p>
          <w:p w:rsidR="00FF7212" w:rsidRPr="00F05F05" w:rsidRDefault="00FF7212" w:rsidP="00FF7212">
            <w:pPr>
              <w:spacing w:before="20"/>
              <w:rPr>
                <w:rFonts w:ascii="Swis721 Cn BT" w:hAnsi="Swis721 Cn BT"/>
                <w:b/>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sidRPr="000C08BB">
              <w:rPr>
                <w:rFonts w:ascii="Swis721 Cn BT" w:hAnsi="Swis721 Cn BT"/>
                <w:spacing w:val="-4"/>
                <w:sz w:val="18"/>
                <w:szCs w:val="18"/>
              </w:rPr>
              <w:t xml:space="preserve">Continue the Independent Living Services Advisory Council with modifications.  Specifically, the council should provide public announcements of its meetings in the </w:t>
            </w:r>
            <w:r w:rsidRPr="000C08BB">
              <w:rPr>
                <w:rFonts w:ascii="Swis721 Cn BT" w:hAnsi="Swis721 Cn BT"/>
                <w:i/>
                <w:spacing w:val="-4"/>
                <w:sz w:val="18"/>
                <w:szCs w:val="18"/>
              </w:rPr>
              <w:t>Florida Administrative Weekly</w:t>
            </w:r>
            <w:r w:rsidRPr="000C08BB">
              <w:rPr>
                <w:rFonts w:ascii="Swis721 Cn BT" w:hAnsi="Swis721 Cn BT"/>
                <w:spacing w:val="-4"/>
                <w:sz w:val="18"/>
                <w:szCs w:val="18"/>
              </w:rPr>
              <w:t xml:space="preserve"> or on a council website.  The council should create a website and include general information, meeting times and locations, meeting minutes, and other relevant publications.  No legislative action is required to implement our recommendations</w:t>
            </w:r>
            <w:r w:rsidRPr="00927D49">
              <w:rPr>
                <w:rFonts w:ascii="Swis721 Cn BT" w:hAnsi="Swis721 Cn BT"/>
                <w:sz w:val="18"/>
                <w:szCs w:val="18"/>
              </w:rPr>
              <w:t>.</w:t>
            </w:r>
          </w:p>
        </w:tc>
      </w:tr>
      <w:tr w:rsidR="00FF7212" w:rsidRPr="00F05F05"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20"/>
              <w:rPr>
                <w:rFonts w:ascii="Swis721 Cn BT" w:hAnsi="Swis721 Cn BT"/>
                <w:sz w:val="18"/>
                <w:szCs w:val="18"/>
              </w:rPr>
            </w:pPr>
          </w:p>
        </w:tc>
      </w:tr>
      <w:tr w:rsidR="00FF7212" w:rsidRPr="00CB2028"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20"/>
              <w:rPr>
                <w:rFonts w:ascii="Swis721 Cn BT" w:hAnsi="Swis721 Cn BT"/>
                <w:sz w:val="18"/>
                <w:szCs w:val="18"/>
              </w:rPr>
            </w:pPr>
          </w:p>
        </w:tc>
      </w:tr>
      <w:tr w:rsidR="00FF7212" w:rsidRPr="00CB2028" w:rsidTr="00FE0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FF7212" w:rsidRPr="00CB2028" w:rsidRDefault="00FF7212" w:rsidP="00FE0083">
            <w:pPr>
              <w:spacing w:before="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CB2028" w:rsidRDefault="00FF7212" w:rsidP="00FE0083">
            <w:pPr>
              <w:spacing w:before="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20"/>
              <w:rPr>
                <w:rFonts w:ascii="Swis721 Cn BT" w:hAnsi="Swis721 Cn BT"/>
                <w:sz w:val="18"/>
                <w:szCs w:val="18"/>
              </w:rPr>
            </w:pPr>
          </w:p>
        </w:tc>
      </w:tr>
      <w:tr w:rsidR="00FF7212" w:rsidRPr="00927D49" w:rsidTr="00FE0083">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7847F3" w:rsidRDefault="00FF7212" w:rsidP="00FF7212">
            <w:pPr>
              <w:pStyle w:val="bodytext"/>
              <w:spacing w:before="40" w:after="40"/>
              <w:rPr>
                <w:rFonts w:ascii="Swis721 Cn BT" w:hAnsi="Swis721 Cn BT"/>
                <w:b/>
                <w:sz w:val="22"/>
                <w:szCs w:val="22"/>
              </w:rPr>
            </w:pPr>
            <w:r w:rsidRPr="007847F3">
              <w:rPr>
                <w:rFonts w:ascii="Swis721 Cn BT" w:hAnsi="Swis721 Cn BT"/>
                <w:b/>
                <w:sz w:val="22"/>
                <w:szCs w:val="22"/>
              </w:rPr>
              <w:t>Council on Homelessness</w:t>
            </w:r>
          </w:p>
          <w:p w:rsidR="00FF7212" w:rsidRPr="00F05F05" w:rsidRDefault="00FF7212" w:rsidP="00FF7212">
            <w:pPr>
              <w:pStyle w:val="bodytext"/>
              <w:spacing w:after="0" w:line="240" w:lineRule="auto"/>
              <w:jc w:val="left"/>
              <w:rPr>
                <w:rFonts w:ascii="Swis721 Cn BT" w:hAnsi="Swis721 Cn BT"/>
                <w:b/>
                <w:sz w:val="18"/>
                <w:szCs w:val="18"/>
              </w:rPr>
            </w:pPr>
            <w:r w:rsidRPr="00F05F05">
              <w:rPr>
                <w:rFonts w:ascii="Swis721 Cn BT" w:hAnsi="Swis721 Cn BT"/>
                <w:b/>
                <w:sz w:val="18"/>
                <w:szCs w:val="18"/>
              </w:rPr>
              <w:t>Fiscal Year 200</w:t>
            </w:r>
            <w:r>
              <w:rPr>
                <w:rFonts w:ascii="Swis721 Cn BT" w:hAnsi="Swis721 Cn BT"/>
                <w:b/>
                <w:sz w:val="18"/>
                <w:szCs w:val="18"/>
              </w:rPr>
              <w:t>8</w:t>
            </w:r>
            <w:r w:rsidRPr="00F05F05">
              <w:rPr>
                <w:rFonts w:ascii="Swis721 Cn BT" w:hAnsi="Swis721 Cn BT"/>
                <w:b/>
                <w:sz w:val="18"/>
                <w:szCs w:val="18"/>
              </w:rPr>
              <w:t>-0</w:t>
            </w:r>
            <w:r>
              <w:rPr>
                <w:rFonts w:ascii="Swis721 Cn BT" w:hAnsi="Swis721 Cn BT"/>
                <w:b/>
                <w:sz w:val="18"/>
                <w:szCs w:val="18"/>
              </w:rPr>
              <w:t>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 </w:t>
            </w:r>
            <w:r>
              <w:rPr>
                <w:rFonts w:ascii="Swis721 Cn BT" w:hAnsi="Swis721 Cn BT"/>
                <w:sz w:val="18"/>
                <w:szCs w:val="18"/>
              </w:rPr>
              <w:t>14,750</w:t>
            </w:r>
            <w:r w:rsidRPr="00F05F05">
              <w:rPr>
                <w:rFonts w:ascii="Swis721 Cn BT" w:hAnsi="Swis721 Cn BT"/>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w:t>
            </w:r>
            <w:r w:rsidRPr="007847F3">
              <w:rPr>
                <w:rFonts w:ascii="Swis721 Cn BT" w:hAnsi="Swis721 Cn BT"/>
                <w:sz w:val="18"/>
                <w:szCs w:val="18"/>
              </w:rPr>
              <w:t xml:space="preserve">Statutory, created in 2001, s. </w:t>
            </w:r>
            <w:smartTag w:uri="schemas-leagis" w:element="Statutes">
              <w:smartTagPr>
                <w:attr w:name="StatuteReference" w:val="420.622"/>
              </w:smartTagPr>
              <w:r w:rsidRPr="007847F3">
                <w:rPr>
                  <w:rFonts w:ascii="Swis721 Cn BT" w:hAnsi="Swis721 Cn BT"/>
                  <w:sz w:val="18"/>
                  <w:szCs w:val="18"/>
                </w:rPr>
                <w:t>420.622</w:t>
              </w:r>
            </w:smartTag>
            <w:r w:rsidRPr="007847F3">
              <w:rPr>
                <w:rFonts w:ascii="Swis721 Cn BT" w:hAnsi="Swis721 Cn BT"/>
                <w:sz w:val="18"/>
                <w:szCs w:val="18"/>
              </w:rPr>
              <w:t xml:space="preserve">(2), </w:t>
            </w:r>
            <w:r w:rsidRPr="007847F3">
              <w:rPr>
                <w:rFonts w:ascii="Swis721 Cn BT" w:hAnsi="Swis721 Cn BT"/>
                <w:i/>
                <w:sz w:val="18"/>
                <w:szCs w:val="18"/>
              </w:rPr>
              <w:t>Florida Statutes</w:t>
            </w:r>
          </w:p>
          <w:p w:rsidR="00FF7212" w:rsidRPr="00F05F05" w:rsidRDefault="00FF7212" w:rsidP="00FF7212">
            <w:pPr>
              <w:spacing w:before="20"/>
              <w:rPr>
                <w:rFonts w:ascii="Swis721 Cn BT" w:hAnsi="Swis721 Cn BT"/>
                <w:sz w:val="18"/>
                <w:szCs w:val="18"/>
              </w:rPr>
            </w:pPr>
            <w:r w:rsidRPr="00F05F05">
              <w:rPr>
                <w:rFonts w:ascii="Swis721 Cn BT" w:hAnsi="Swis721 Cn BT"/>
                <w:b/>
                <w:sz w:val="18"/>
                <w:szCs w:val="18"/>
              </w:rPr>
              <w:t>Purpose</w:t>
            </w:r>
            <w:r w:rsidRPr="00F05F05">
              <w:rPr>
                <w:rFonts w:ascii="Swis721 Cn BT" w:hAnsi="Swis721 Cn BT"/>
                <w:sz w:val="18"/>
                <w:szCs w:val="18"/>
              </w:rPr>
              <w:t xml:space="preserve">:  </w:t>
            </w:r>
            <w:r w:rsidRPr="007847F3">
              <w:rPr>
                <w:rFonts w:ascii="Swis721 Cn BT" w:hAnsi="Swis721 Cn BT"/>
                <w:sz w:val="18"/>
                <w:szCs w:val="18"/>
              </w:rPr>
              <w:t xml:space="preserve">The council was created to develop policy, advise the state Office of Homelessness, and submit an annual report with recommendations to reduce homelessness in </w:t>
            </w:r>
            <w:smartTag w:uri="urn:schemas-microsoft-com:office:smarttags" w:element="State">
              <w:r w:rsidRPr="007847F3">
                <w:rPr>
                  <w:rFonts w:ascii="Swis721 Cn BT" w:hAnsi="Swis721 Cn BT"/>
                  <w:sz w:val="18"/>
                  <w:szCs w:val="18"/>
                </w:rPr>
                <w:t>Florida</w:t>
              </w:r>
            </w:smartTag>
            <w:r w:rsidRPr="007847F3">
              <w:rPr>
                <w:rFonts w:ascii="Swis721 Cn BT" w:hAnsi="Swis721 Cn BT"/>
                <w:sz w:val="18"/>
                <w:szCs w:val="18"/>
              </w:rPr>
              <w:t xml:space="preserve">.  It is also intended to coordinate state, local, and private agencies and providers in consolidating programs and producing a statewide financial plan to ensure vulnerable persons attain economic self-sufficiency and secure safe and stable housing.  The council continues to fulfill a public purpose by providing advice and recommendations to the department, developing policies to reduce </w:t>
            </w:r>
            <w:smartTag w:uri="urn:schemas-microsoft-com:office:smarttags" w:element="State">
              <w:r w:rsidRPr="007847F3">
                <w:rPr>
                  <w:rFonts w:ascii="Swis721 Cn BT" w:hAnsi="Swis721 Cn BT"/>
                  <w:sz w:val="18"/>
                  <w:szCs w:val="18"/>
                </w:rPr>
                <w:t>Florida</w:t>
              </w:r>
            </w:smartTag>
            <w:r w:rsidRPr="007847F3">
              <w:rPr>
                <w:rFonts w:ascii="Swis721 Cn BT" w:hAnsi="Swis721 Cn BT"/>
                <w:sz w:val="18"/>
                <w:szCs w:val="18"/>
              </w:rPr>
              <w:t>’s homeless population, identifying barriers that prevent the homeless from receiving services, and promoting coordination among the various entities that provide services to the homeless</w:t>
            </w:r>
            <w:r w:rsidRPr="00F05F05">
              <w:rPr>
                <w:rFonts w:ascii="Swis721 Cn BT" w:hAnsi="Swis721 Cn BT"/>
                <w:sz w:val="18"/>
                <w:szCs w:val="18"/>
              </w:rPr>
              <w:t>.</w:t>
            </w:r>
          </w:p>
          <w:p w:rsidR="00FF7212" w:rsidRPr="00CB2028" w:rsidRDefault="00FF7212" w:rsidP="00FF7212">
            <w:pPr>
              <w:pStyle w:val="bodytext"/>
              <w:spacing w:before="20" w:after="0" w:line="240" w:lineRule="auto"/>
              <w:jc w:val="left"/>
              <w:rPr>
                <w:rFonts w:ascii="Swis721 Cn BT" w:hAnsi="Swis721 Cn BT"/>
                <w:sz w:val="18"/>
                <w:szCs w:val="18"/>
              </w:rPr>
            </w:pPr>
            <w:r w:rsidRPr="00CB2028">
              <w:rPr>
                <w:rFonts w:ascii="Swis721 Cn BT" w:hAnsi="Swis721 Cn BT"/>
                <w:b/>
                <w:sz w:val="18"/>
                <w:szCs w:val="18"/>
              </w:rPr>
              <w:t>Assessment:</w:t>
            </w:r>
            <w:r w:rsidRPr="00CB2028">
              <w:rPr>
                <w:rFonts w:ascii="Swis721 Cn BT" w:hAnsi="Swis721 Cn BT"/>
                <w:sz w:val="18"/>
                <w:szCs w:val="18"/>
              </w:rPr>
              <w:t xml:space="preserve">  </w:t>
            </w:r>
            <w:r w:rsidRPr="006565D2">
              <w:rPr>
                <w:rFonts w:ascii="Swis721 Cn BT" w:hAnsi="Swis721 Cn BT"/>
                <w:sz w:val="18"/>
                <w:szCs w:val="18"/>
              </w:rPr>
              <w:t xml:space="preserve">The </w:t>
            </w:r>
            <w:r>
              <w:rPr>
                <w:rFonts w:ascii="Swis721 Cn BT" w:hAnsi="Swis721 Cn BT"/>
                <w:sz w:val="18"/>
                <w:szCs w:val="18"/>
              </w:rPr>
              <w:t>council</w:t>
            </w:r>
            <w:r w:rsidRPr="006565D2">
              <w:rPr>
                <w:rFonts w:ascii="Swis721 Cn BT" w:hAnsi="Swis721 Cn BT"/>
                <w:sz w:val="18"/>
                <w:szCs w:val="18"/>
              </w:rPr>
              <w:t xml:space="preserve"> </w:t>
            </w:r>
            <w:r>
              <w:rPr>
                <w:rFonts w:ascii="Swis721 Cn BT" w:hAnsi="Swis721 Cn BT"/>
                <w:sz w:val="18"/>
                <w:szCs w:val="18"/>
              </w:rPr>
              <w:t xml:space="preserve">continues to fulfill a public purpose by </w:t>
            </w:r>
            <w:r w:rsidRPr="003F74AE">
              <w:rPr>
                <w:rFonts w:ascii="Swis721 Cn BT" w:hAnsi="Swis721 Cn BT"/>
                <w:sz w:val="18"/>
                <w:szCs w:val="18"/>
              </w:rPr>
              <w:t>providing advice and recommendations to the department</w:t>
            </w:r>
            <w:r>
              <w:rPr>
                <w:rFonts w:ascii="Swis721 Cn BT" w:hAnsi="Swis721 Cn BT"/>
                <w:sz w:val="18"/>
                <w:szCs w:val="18"/>
              </w:rPr>
              <w:t>,</w:t>
            </w:r>
            <w:r w:rsidRPr="003F74AE">
              <w:rPr>
                <w:rFonts w:ascii="Swis721 Cn BT" w:hAnsi="Swis721 Cn BT"/>
                <w:sz w:val="18"/>
                <w:szCs w:val="18"/>
              </w:rPr>
              <w:t xml:space="preserve"> developing policies to reduce </w:t>
            </w:r>
            <w:smartTag w:uri="urn:schemas-microsoft-com:office:smarttags" w:element="State">
              <w:r w:rsidRPr="003F74AE">
                <w:rPr>
                  <w:rFonts w:ascii="Swis721 Cn BT" w:hAnsi="Swis721 Cn BT"/>
                  <w:sz w:val="18"/>
                  <w:szCs w:val="18"/>
                </w:rPr>
                <w:t>Florida</w:t>
              </w:r>
            </w:smartTag>
            <w:r w:rsidRPr="003F74AE">
              <w:rPr>
                <w:rFonts w:ascii="Swis721 Cn BT" w:hAnsi="Swis721 Cn BT"/>
                <w:sz w:val="18"/>
                <w:szCs w:val="18"/>
              </w:rPr>
              <w:t>’s homeless population</w:t>
            </w:r>
            <w:r>
              <w:rPr>
                <w:rFonts w:ascii="Swis721 Cn BT" w:hAnsi="Swis721 Cn BT"/>
                <w:sz w:val="18"/>
                <w:szCs w:val="18"/>
              </w:rPr>
              <w:t>, identifying</w:t>
            </w:r>
            <w:r w:rsidRPr="00B44338">
              <w:rPr>
                <w:rFonts w:ascii="Swis721 Cn BT" w:hAnsi="Swis721 Cn BT"/>
                <w:sz w:val="18"/>
                <w:szCs w:val="18"/>
              </w:rPr>
              <w:t xml:space="preserve"> </w:t>
            </w:r>
            <w:r>
              <w:rPr>
                <w:rFonts w:ascii="Swis721 Cn BT" w:hAnsi="Swis721 Cn BT"/>
                <w:sz w:val="18"/>
                <w:szCs w:val="18"/>
              </w:rPr>
              <w:t xml:space="preserve">barriers that prevent the homeless from receiving services, and promoting coordination among the various entities that provide services to the homeless.  </w:t>
            </w:r>
            <w:r w:rsidRPr="006565D2">
              <w:rPr>
                <w:rFonts w:ascii="Swis721 Cn BT" w:hAnsi="Swis721 Cn BT"/>
                <w:sz w:val="18"/>
                <w:szCs w:val="18"/>
              </w:rPr>
              <w:t xml:space="preserve">The </w:t>
            </w:r>
            <w:r>
              <w:rPr>
                <w:rFonts w:ascii="Swis721 Cn BT" w:hAnsi="Swis721 Cn BT"/>
                <w:sz w:val="18"/>
                <w:szCs w:val="18"/>
              </w:rPr>
              <w:t xml:space="preserve">department, advocates, and local homeless coalitions </w:t>
            </w:r>
            <w:r w:rsidRPr="006565D2">
              <w:rPr>
                <w:rFonts w:ascii="Swis721 Cn BT" w:hAnsi="Swis721 Cn BT"/>
                <w:sz w:val="18"/>
                <w:szCs w:val="18"/>
              </w:rPr>
              <w:t>ha</w:t>
            </w:r>
            <w:r>
              <w:rPr>
                <w:rFonts w:ascii="Swis721 Cn BT" w:hAnsi="Swis721 Cn BT"/>
                <w:sz w:val="18"/>
                <w:szCs w:val="18"/>
              </w:rPr>
              <w:t>ve</w:t>
            </w:r>
            <w:r w:rsidRPr="006565D2">
              <w:rPr>
                <w:rFonts w:ascii="Swis721 Cn BT" w:hAnsi="Swis721 Cn BT"/>
                <w:sz w:val="18"/>
                <w:szCs w:val="18"/>
              </w:rPr>
              <w:t xml:space="preserve"> </w:t>
            </w:r>
            <w:r>
              <w:rPr>
                <w:rFonts w:ascii="Swis721 Cn BT" w:hAnsi="Swis721 Cn BT"/>
                <w:sz w:val="18"/>
                <w:szCs w:val="18"/>
              </w:rPr>
              <w:t>used</w:t>
            </w:r>
            <w:r w:rsidRPr="006565D2">
              <w:rPr>
                <w:rFonts w:ascii="Swis721 Cn BT" w:hAnsi="Swis721 Cn BT"/>
                <w:sz w:val="18"/>
                <w:szCs w:val="18"/>
              </w:rPr>
              <w:t xml:space="preserve"> advice and recommendations from the </w:t>
            </w:r>
            <w:r w:rsidRPr="001E5325">
              <w:rPr>
                <w:rFonts w:ascii="Swis721 Cn BT" w:hAnsi="Swis721 Cn BT"/>
                <w:sz w:val="18"/>
                <w:szCs w:val="18"/>
              </w:rPr>
              <w:t>advisory council</w:t>
            </w:r>
            <w:r>
              <w:rPr>
                <w:rFonts w:ascii="Swis721 Cn BT" w:hAnsi="Swis721 Cn BT"/>
                <w:sz w:val="18"/>
                <w:szCs w:val="18"/>
              </w:rPr>
              <w:t xml:space="preserve"> to improve service delivery to the homeless.  The council is accessible to the public and its members reflect the stakeholders affected by its actions</w:t>
            </w:r>
            <w:r w:rsidRPr="00CB2028">
              <w:rPr>
                <w:rFonts w:ascii="Swis721 Cn BT" w:hAnsi="Swis721 Cn BT"/>
                <w:sz w:val="18"/>
                <w:szCs w:val="18"/>
              </w:rPr>
              <w:t>.</w:t>
            </w:r>
          </w:p>
          <w:p w:rsidR="00FF7212" w:rsidRPr="006906D8" w:rsidRDefault="00FF7212" w:rsidP="00FF7212">
            <w:pPr>
              <w:pStyle w:val="bodytext"/>
              <w:spacing w:after="0" w:line="240" w:lineRule="auto"/>
              <w:jc w:val="left"/>
              <w:rPr>
                <w:rFonts w:ascii="Swis721 Cn BT" w:hAnsi="Swis721 Cn BT"/>
                <w:b/>
                <w:sz w:val="18"/>
                <w:szCs w:val="18"/>
              </w:rPr>
            </w:pPr>
            <w:r w:rsidRPr="00CB2028">
              <w:rPr>
                <w:rFonts w:ascii="Swis721 Cn BT" w:hAnsi="Swis721 Cn BT"/>
                <w:b/>
                <w:sz w:val="18"/>
                <w:szCs w:val="18"/>
              </w:rPr>
              <w:t>Recommendations</w:t>
            </w:r>
            <w:r w:rsidRPr="00CB2028">
              <w:rPr>
                <w:rFonts w:ascii="Swis721 Cn BT" w:hAnsi="Swis721 Cn BT"/>
                <w:sz w:val="18"/>
                <w:szCs w:val="18"/>
              </w:rPr>
              <w:t xml:space="preserve">:  </w:t>
            </w:r>
            <w:r w:rsidRPr="005C557D">
              <w:rPr>
                <w:rFonts w:ascii="Swis721 Cn BT" w:hAnsi="Swis721 Cn BT"/>
                <w:sz w:val="18"/>
                <w:szCs w:val="18"/>
              </w:rPr>
              <w:t xml:space="preserve">Continue the </w:t>
            </w:r>
            <w:r>
              <w:rPr>
                <w:rFonts w:ascii="Swis721 Cn BT" w:hAnsi="Swis721 Cn BT"/>
                <w:sz w:val="18"/>
                <w:szCs w:val="18"/>
              </w:rPr>
              <w:t>Council on Homelessness</w:t>
            </w:r>
          </w:p>
        </w:tc>
      </w:tr>
      <w:tr w:rsidR="00FF7212" w:rsidRPr="00927D49" w:rsidTr="00FE0083">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tabs>
                <w:tab w:val="center" w:pos="4104"/>
              </w:tabs>
              <w:spacing w:before="40" w:after="40"/>
              <w:rPr>
                <w:rFonts w:ascii="Swis721 Cn BT" w:hAnsi="Swis721 Cn BT"/>
                <w:sz w:val="18"/>
                <w:szCs w:val="18"/>
              </w:rPr>
            </w:pPr>
          </w:p>
        </w:tc>
      </w:tr>
      <w:tr w:rsidR="00FF7212" w:rsidRPr="00927D49" w:rsidTr="00FE0083">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tabs>
                <w:tab w:val="center" w:pos="4104"/>
              </w:tabs>
              <w:spacing w:before="40" w:after="40"/>
              <w:rPr>
                <w:rFonts w:ascii="Swis721 Cn BT" w:hAnsi="Swis721 Cn BT"/>
                <w:sz w:val="18"/>
                <w:szCs w:val="18"/>
              </w:rPr>
            </w:pPr>
          </w:p>
        </w:tc>
      </w:tr>
      <w:tr w:rsidR="00FF7212" w:rsidRPr="00927D49" w:rsidTr="00FE0083">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FF7212" w:rsidRPr="00F05F05" w:rsidRDefault="00FF7212" w:rsidP="00FE0083">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F05F05" w:rsidRDefault="00FF7212" w:rsidP="00FE0083">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tabs>
                <w:tab w:val="center" w:pos="4104"/>
              </w:tabs>
              <w:spacing w:before="40" w:after="40"/>
              <w:rPr>
                <w:sz w:val="18"/>
                <w:szCs w:val="18"/>
              </w:rPr>
            </w:pPr>
          </w:p>
        </w:tc>
      </w:tr>
    </w:tbl>
    <w:p w:rsidR="00FF7212" w:rsidRDefault="00FF7212">
      <w:r>
        <w:br w:type="page"/>
      </w:r>
    </w:p>
    <w:tbl>
      <w:tblPr>
        <w:tblW w:w="5000" w:type="pct"/>
        <w:tblBorders>
          <w:top w:val="single" w:sz="4" w:space="0" w:color="auto"/>
        </w:tblBorders>
        <w:tblLayout w:type="fixed"/>
        <w:tblLook w:val="04A0"/>
      </w:tblPr>
      <w:tblGrid>
        <w:gridCol w:w="468"/>
        <w:gridCol w:w="991"/>
        <w:gridCol w:w="9557"/>
      </w:tblGrid>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lastRenderedPageBreak/>
              <w:br w:type="page"/>
            </w: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7847F3" w:rsidRDefault="00FF7212" w:rsidP="00FF7212">
            <w:pPr>
              <w:pStyle w:val="bodytext"/>
              <w:spacing w:before="40" w:after="40"/>
              <w:rPr>
                <w:rFonts w:ascii="Swis721 Cn BT" w:hAnsi="Swis721 Cn BT"/>
                <w:b/>
                <w:sz w:val="22"/>
                <w:szCs w:val="22"/>
              </w:rPr>
            </w:pPr>
            <w:smartTag w:uri="urn:schemas-microsoft-com:office:smarttags" w:element="State">
              <w:r w:rsidRPr="007847F3">
                <w:rPr>
                  <w:rFonts w:ascii="Swis721 Cn BT" w:hAnsi="Swis721 Cn BT"/>
                  <w:b/>
                  <w:sz w:val="22"/>
                  <w:szCs w:val="22"/>
                </w:rPr>
                <w:t>Florida</w:t>
              </w:r>
            </w:smartTag>
            <w:r w:rsidRPr="007847F3">
              <w:rPr>
                <w:rFonts w:ascii="Swis721 Cn BT" w:hAnsi="Swis721 Cn BT"/>
                <w:b/>
                <w:sz w:val="22"/>
                <w:szCs w:val="22"/>
              </w:rPr>
              <w:t xml:space="preserve"> Substance Abuse and Mental Health Corporation</w:t>
            </w:r>
          </w:p>
          <w:p w:rsidR="00FF7212" w:rsidRPr="007847F3" w:rsidRDefault="00FF7212" w:rsidP="00FF7212">
            <w:pPr>
              <w:pStyle w:val="bodytext"/>
              <w:spacing w:after="0" w:line="240" w:lineRule="auto"/>
              <w:jc w:val="left"/>
              <w:rPr>
                <w:rFonts w:ascii="Swis721 Cn BT" w:hAnsi="Swis721 Cn BT"/>
                <w:sz w:val="18"/>
                <w:szCs w:val="18"/>
              </w:rPr>
            </w:pPr>
            <w:r w:rsidRPr="007847F3">
              <w:rPr>
                <w:rFonts w:ascii="Swis721 Cn BT" w:hAnsi="Swis721 Cn BT"/>
                <w:b/>
                <w:sz w:val="18"/>
                <w:szCs w:val="18"/>
              </w:rPr>
              <w:t>Fiscal Year</w:t>
            </w:r>
            <w:r w:rsidRPr="007847F3">
              <w:rPr>
                <w:rFonts w:ascii="Swis721 Cn BT" w:hAnsi="Swis721 Cn BT"/>
                <w:sz w:val="18"/>
                <w:szCs w:val="18"/>
              </w:rPr>
              <w:t xml:space="preserve"> </w:t>
            </w:r>
            <w:r w:rsidRPr="00E56D4C">
              <w:rPr>
                <w:rFonts w:ascii="Swis721 Cn BT" w:hAnsi="Swis721 Cn BT"/>
                <w:b/>
                <w:sz w:val="18"/>
                <w:szCs w:val="18"/>
              </w:rPr>
              <w:t>2008-09</w:t>
            </w:r>
            <w:r w:rsidRPr="007847F3">
              <w:rPr>
                <w:rFonts w:ascii="Swis721 Cn BT" w:hAnsi="Swis721 Cn BT"/>
                <w:sz w:val="18"/>
                <w:szCs w:val="18"/>
              </w:rPr>
              <w:t xml:space="preserve">  </w:t>
            </w:r>
            <w:r w:rsidRPr="007847F3">
              <w:rPr>
                <w:rFonts w:ascii="Swis721 Cn BT" w:hAnsi="Swis721 Cn BT"/>
                <w:sz w:val="18"/>
                <w:szCs w:val="18"/>
              </w:rPr>
              <w:sym w:font="Wingdings" w:char="F0A7"/>
            </w:r>
            <w:r w:rsidRPr="007847F3">
              <w:rPr>
                <w:rFonts w:ascii="Swis721 Cn BT" w:hAnsi="Swis721 Cn BT"/>
                <w:sz w:val="18"/>
                <w:szCs w:val="18"/>
              </w:rPr>
              <w:t xml:space="preserve">  </w:t>
            </w:r>
            <w:r w:rsidRPr="007847F3">
              <w:rPr>
                <w:rFonts w:ascii="Swis721 Cn BT" w:hAnsi="Swis721 Cn BT"/>
                <w:b/>
                <w:sz w:val="18"/>
                <w:szCs w:val="18"/>
              </w:rPr>
              <w:t>Cost</w:t>
            </w:r>
            <w:r w:rsidRPr="007847F3">
              <w:rPr>
                <w:rFonts w:ascii="Swis721 Cn BT" w:hAnsi="Swis721 Cn BT"/>
                <w:sz w:val="18"/>
                <w:szCs w:val="18"/>
              </w:rPr>
              <w:t xml:space="preserve">:  </w:t>
            </w:r>
            <w:r>
              <w:rPr>
                <w:rFonts w:ascii="Swis721 Cn BT" w:hAnsi="Swis721 Cn BT"/>
                <w:sz w:val="18"/>
                <w:szCs w:val="18"/>
              </w:rPr>
              <w:t>General Revenue</w:t>
            </w:r>
            <w:r w:rsidRPr="007847F3">
              <w:rPr>
                <w:rFonts w:ascii="Swis721 Cn BT" w:hAnsi="Swis721 Cn BT"/>
                <w:sz w:val="18"/>
                <w:szCs w:val="18"/>
              </w:rPr>
              <w:t xml:space="preserve"> $ </w:t>
            </w:r>
            <w:r>
              <w:rPr>
                <w:rFonts w:ascii="Swis721 Cn BT" w:hAnsi="Swis721 Cn BT"/>
                <w:sz w:val="18"/>
                <w:szCs w:val="18"/>
              </w:rPr>
              <w:t>221,689, Federal Grants TF  $ 57,462</w:t>
            </w:r>
            <w:r w:rsidRPr="007847F3">
              <w:rPr>
                <w:rFonts w:ascii="Swis721 Cn BT" w:hAnsi="Swis721 Cn BT"/>
                <w:sz w:val="18"/>
                <w:szCs w:val="18"/>
              </w:rPr>
              <w:t xml:space="preserve">  </w:t>
            </w:r>
            <w:r w:rsidRPr="007847F3">
              <w:rPr>
                <w:rFonts w:ascii="Swis721 Cn BT" w:hAnsi="Swis721 Cn BT"/>
                <w:sz w:val="18"/>
                <w:szCs w:val="18"/>
              </w:rPr>
              <w:sym w:font="Wingdings" w:char="F0A7"/>
            </w:r>
            <w:r w:rsidRPr="007847F3">
              <w:rPr>
                <w:rFonts w:ascii="Swis721 Cn BT" w:hAnsi="Swis721 Cn BT"/>
                <w:sz w:val="18"/>
                <w:szCs w:val="18"/>
              </w:rPr>
              <w:t xml:space="preserve"> </w:t>
            </w:r>
            <w:r w:rsidRPr="007847F3">
              <w:rPr>
                <w:rFonts w:ascii="Swis721 Cn BT" w:hAnsi="Swis721 Cn BT"/>
                <w:b/>
                <w:sz w:val="18"/>
                <w:szCs w:val="18"/>
              </w:rPr>
              <w:t xml:space="preserve"> Authorization</w:t>
            </w:r>
            <w:r w:rsidRPr="007847F3">
              <w:rPr>
                <w:rFonts w:ascii="Swis721 Cn BT" w:hAnsi="Swis721 Cn BT"/>
                <w:sz w:val="18"/>
                <w:szCs w:val="18"/>
              </w:rPr>
              <w:t xml:space="preserve">:  Statutory, created in 2003, s. </w:t>
            </w:r>
            <w:smartTag w:uri="schemas-leagis" w:element="Statutes">
              <w:smartTagPr>
                <w:attr w:name="StatuteReference" w:val="394.655"/>
              </w:smartTagPr>
              <w:r w:rsidRPr="007847F3">
                <w:rPr>
                  <w:rFonts w:ascii="Swis721 Cn BT" w:hAnsi="Swis721 Cn BT"/>
                  <w:sz w:val="18"/>
                  <w:szCs w:val="18"/>
                </w:rPr>
                <w:t>394.655</w:t>
              </w:r>
            </w:smartTag>
            <w:r w:rsidRPr="007847F3">
              <w:rPr>
                <w:rFonts w:ascii="Swis721 Cn BT" w:hAnsi="Swis721 Cn BT"/>
                <w:sz w:val="18"/>
                <w:szCs w:val="18"/>
              </w:rPr>
              <w:t xml:space="preserve">, </w:t>
            </w:r>
            <w:r w:rsidRPr="007847F3">
              <w:rPr>
                <w:rFonts w:ascii="Swis721 Cn BT" w:hAnsi="Swis721 Cn BT"/>
                <w:i/>
                <w:sz w:val="18"/>
                <w:szCs w:val="18"/>
              </w:rPr>
              <w:t>Florida Statutes</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7847F3">
              <w:rPr>
                <w:rFonts w:ascii="Swis721 Cn BT" w:hAnsi="Swis721 Cn BT"/>
                <w:sz w:val="18"/>
                <w:szCs w:val="18"/>
              </w:rPr>
              <w:t>The Florida Substance Abuse and Mental Health Corporation’s statutory charge is to identify systemic and specific needs for substance abuse and mental health services, facilitate improved coordination among state agencies that provide substance abuse and mental health services, and identify impediments to implementing effective services.  The corporation issues an annual report that makes recommendations to the Governor and the Legislature on policies to improve coordination and effectiveness of the state’s mental health and substance abuse system.  The corporation’s board holds quarterly meetings to discuss its progress, work on initiatives, and obtain public input.  In 2007, the Legislature also gave the corporation responsibility for developing criteria and reviewing proposals to award Criminal Justice, Mental Health and Substance Abuse Reinvestment Act grants.  These grants are awarded to counties to address the growing population of persons with substance abuse, mental illness, and co-occurring disorders in local jails and state prisons.  The corporation continues to fulfill a public purpose by providing advice and recommendations to the Governor, Legislature, and state agencies that address the need for substance abuse and mental health services and promoting coordination among these agencies</w:t>
            </w:r>
            <w:r w:rsidRPr="00927D49">
              <w:rPr>
                <w:rFonts w:ascii="Swis721 Cn BT" w:hAnsi="Swis721 Cn BT"/>
                <w:sz w:val="18"/>
                <w:szCs w:val="18"/>
              </w:rPr>
              <w:t>.</w:t>
            </w:r>
          </w:p>
          <w:p w:rsidR="00FF7212" w:rsidRPr="00927D49"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AA3171">
              <w:rPr>
                <w:rFonts w:ascii="Swis721 Cn BT" w:hAnsi="Swis721 Cn BT"/>
                <w:sz w:val="18"/>
                <w:szCs w:val="18"/>
              </w:rPr>
              <w:t xml:space="preserve">The </w:t>
            </w:r>
            <w:r>
              <w:rPr>
                <w:rFonts w:ascii="Swis721 Cn BT" w:hAnsi="Swis721 Cn BT"/>
                <w:sz w:val="18"/>
                <w:szCs w:val="18"/>
              </w:rPr>
              <w:t>corporation</w:t>
            </w:r>
            <w:r w:rsidRPr="00AA3171">
              <w:rPr>
                <w:rFonts w:ascii="Swis721 Cn BT" w:hAnsi="Swis721 Cn BT"/>
                <w:sz w:val="18"/>
                <w:szCs w:val="18"/>
              </w:rPr>
              <w:t xml:space="preserve"> continu</w:t>
            </w:r>
            <w:r>
              <w:rPr>
                <w:rFonts w:ascii="Swis721 Cn BT" w:hAnsi="Swis721 Cn BT"/>
                <w:sz w:val="18"/>
                <w:szCs w:val="18"/>
              </w:rPr>
              <w:t>es</w:t>
            </w:r>
            <w:r w:rsidRPr="00AA3171">
              <w:rPr>
                <w:rFonts w:ascii="Swis721 Cn BT" w:hAnsi="Swis721 Cn BT"/>
                <w:sz w:val="18"/>
                <w:szCs w:val="18"/>
              </w:rPr>
              <w:t xml:space="preserve"> to fulfill a public purpose by providing advice and recommendations to the </w:t>
            </w:r>
            <w:r>
              <w:rPr>
                <w:rFonts w:ascii="Swis721 Cn BT" w:hAnsi="Swis721 Cn BT"/>
                <w:sz w:val="18"/>
                <w:szCs w:val="18"/>
              </w:rPr>
              <w:t xml:space="preserve">Governor, Legislature, and state agencies that address the need for substance abuse and mental health services and promoting coordination among these agencies.  </w:t>
            </w:r>
            <w:r w:rsidRPr="006565D2">
              <w:rPr>
                <w:rFonts w:ascii="Swis721 Cn BT" w:hAnsi="Swis721 Cn BT"/>
                <w:sz w:val="18"/>
                <w:szCs w:val="18"/>
              </w:rPr>
              <w:t>The</w:t>
            </w:r>
            <w:r>
              <w:rPr>
                <w:rFonts w:ascii="Swis721 Cn BT" w:hAnsi="Swis721 Cn BT"/>
                <w:sz w:val="18"/>
                <w:szCs w:val="18"/>
              </w:rPr>
              <w:t>se agencies and the</w:t>
            </w:r>
            <w:r w:rsidRPr="006565D2">
              <w:rPr>
                <w:rFonts w:ascii="Swis721 Cn BT" w:hAnsi="Swis721 Cn BT"/>
                <w:sz w:val="18"/>
                <w:szCs w:val="18"/>
              </w:rPr>
              <w:t xml:space="preserve"> </w:t>
            </w:r>
            <w:r>
              <w:rPr>
                <w:rFonts w:ascii="Swis721 Cn BT" w:hAnsi="Swis721 Cn BT"/>
                <w:sz w:val="18"/>
                <w:szCs w:val="18"/>
              </w:rPr>
              <w:t>Legislature have used input from the corporation to address impediments encountered by persons needing services.  The corporation is accessible to the public and its members reflect the stakeholders affected by its actions</w:t>
            </w:r>
            <w:r w:rsidRPr="00AA3171">
              <w:rPr>
                <w:rFonts w:ascii="Swis721 Cn BT" w:hAnsi="Swis721 Cn BT"/>
                <w:sz w:val="18"/>
                <w:szCs w:val="18"/>
              </w:rPr>
              <w:t>.</w:t>
            </w:r>
            <w:r>
              <w:rPr>
                <w:rFonts w:ascii="Swis721 Cn BT" w:hAnsi="Swis721 Cn BT"/>
                <w:sz w:val="18"/>
                <w:szCs w:val="18"/>
              </w:rPr>
              <w:t xml:space="preserve">  However, the corporation could be of further benefit to the public by working more closely with the Departments of Education and Health, providing a formal assessment of progress in meeting its goals, and serving as a clearinghouse of information on state substance abuse and mental health services and issues</w:t>
            </w:r>
            <w:r w:rsidRPr="00927D49">
              <w:rPr>
                <w:rFonts w:ascii="Swis721 Cn BT" w:hAnsi="Swis721 Cn BT"/>
                <w:sz w:val="18"/>
                <w:szCs w:val="18"/>
              </w:rPr>
              <w:t>.</w:t>
            </w:r>
          </w:p>
          <w:p w:rsidR="00FF7212" w:rsidRPr="007847F3" w:rsidRDefault="00FF7212" w:rsidP="00FF7212">
            <w:pPr>
              <w:spacing w:before="40" w:after="40"/>
              <w:rPr>
                <w:rFonts w:ascii="Swis721 Cn BT" w:hAnsi="Swis721 Cn BT"/>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sidRPr="00AA3171">
              <w:rPr>
                <w:rFonts w:ascii="Swis721 Cn BT" w:hAnsi="Swis721 Cn BT"/>
                <w:sz w:val="18"/>
                <w:szCs w:val="18"/>
              </w:rPr>
              <w:t xml:space="preserve">Continue the </w:t>
            </w:r>
            <w:r>
              <w:rPr>
                <w:rFonts w:ascii="Swis721 Cn BT" w:hAnsi="Swis721 Cn BT"/>
                <w:sz w:val="18"/>
                <w:szCs w:val="18"/>
              </w:rPr>
              <w:t>Florida Substance Abuse and Mental Health Corporation</w:t>
            </w:r>
            <w:r w:rsidRPr="00AA3171">
              <w:rPr>
                <w:rFonts w:ascii="Swis721 Cn BT" w:hAnsi="Swis721 Cn BT"/>
                <w:sz w:val="18"/>
                <w:szCs w:val="18"/>
              </w:rPr>
              <w:t xml:space="preserve"> with modifications.  Specifically, the </w:t>
            </w:r>
            <w:r>
              <w:rPr>
                <w:rFonts w:ascii="Swis721 Cn BT" w:hAnsi="Swis721 Cn BT"/>
                <w:sz w:val="18"/>
                <w:szCs w:val="18"/>
              </w:rPr>
              <w:t xml:space="preserve">corporation should establish contacts and interact with the Departments of Education and Health, provide an annual written evaluation of its progress in achieving its goals, and enhance its website to serve as a clearinghouse of information on substance abuse and mental health services in Florida.  </w:t>
            </w:r>
            <w:r w:rsidRPr="00AA3171">
              <w:rPr>
                <w:rFonts w:ascii="Swis721 Cn BT" w:hAnsi="Swis721 Cn BT"/>
                <w:sz w:val="18"/>
                <w:szCs w:val="18"/>
              </w:rPr>
              <w:t>No legislative action is required to implement our recommendation</w:t>
            </w:r>
            <w:r>
              <w:rPr>
                <w:rFonts w:ascii="Swis721 Cn BT" w:hAnsi="Swis721 Cn BT"/>
                <w:sz w:val="18"/>
                <w:szCs w:val="18"/>
              </w:rPr>
              <w:t>s</w:t>
            </w:r>
            <w:r w:rsidRPr="00AA3171">
              <w:rPr>
                <w:rFonts w:ascii="Swis721 Cn BT" w:hAnsi="Swis721 Cn BT"/>
                <w:sz w:val="18"/>
                <w:szCs w:val="18"/>
              </w:rPr>
              <w:t>.</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tcBorders>
          </w:tcPr>
          <w:p w:rsidR="00FF7212" w:rsidRPr="00F05F05" w:rsidRDefault="00FF7212" w:rsidP="00FE0083">
            <w:pPr>
              <w:spacing w:before="20" w:after="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F05F05" w:rsidRDefault="00FF7212" w:rsidP="00FE0083">
            <w:pPr>
              <w:spacing w:before="20" w:after="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40" w:after="40"/>
              <w:rPr>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7847F3" w:rsidRDefault="00FF7212" w:rsidP="00FF7212">
            <w:pPr>
              <w:pStyle w:val="bodytext"/>
              <w:spacing w:before="40" w:after="40"/>
              <w:rPr>
                <w:rFonts w:ascii="Swis721 Cn BT" w:hAnsi="Swis721 Cn BT"/>
                <w:b/>
                <w:sz w:val="22"/>
                <w:szCs w:val="22"/>
              </w:rPr>
            </w:pPr>
            <w:r w:rsidRPr="007847F3">
              <w:rPr>
                <w:rFonts w:ascii="Swis721 Cn BT" w:hAnsi="Swis721 Cn BT"/>
                <w:b/>
                <w:sz w:val="22"/>
                <w:szCs w:val="22"/>
              </w:rPr>
              <w:t>Behavioral Health Services Integration Workgroup</w:t>
            </w:r>
          </w:p>
          <w:p w:rsidR="00FF7212" w:rsidRPr="00F05F05" w:rsidRDefault="00FF7212" w:rsidP="00FF7212">
            <w:pPr>
              <w:pStyle w:val="bodytext"/>
              <w:spacing w:after="0" w:line="240" w:lineRule="auto"/>
              <w:jc w:val="left"/>
              <w:rPr>
                <w:rFonts w:ascii="Swis721 Cn BT" w:hAnsi="Swis721 Cn BT"/>
                <w:b/>
                <w:sz w:val="18"/>
                <w:szCs w:val="18"/>
              </w:rPr>
            </w:pPr>
            <w:r w:rsidRPr="00F05F05">
              <w:rPr>
                <w:rFonts w:ascii="Swis721 Cn BT" w:hAnsi="Swis721 Cn BT"/>
                <w:b/>
                <w:sz w:val="18"/>
                <w:szCs w:val="18"/>
              </w:rPr>
              <w:t>Fiscal Year 200</w:t>
            </w:r>
            <w:r>
              <w:rPr>
                <w:rFonts w:ascii="Swis721 Cn BT" w:hAnsi="Swis721 Cn BT"/>
                <w:b/>
                <w:sz w:val="18"/>
                <w:szCs w:val="18"/>
              </w:rPr>
              <w:t>8</w:t>
            </w:r>
            <w:r w:rsidRPr="00F05F05">
              <w:rPr>
                <w:rFonts w:ascii="Swis721 Cn BT" w:hAnsi="Swis721 Cn BT"/>
                <w:b/>
                <w:sz w:val="18"/>
                <w:szCs w:val="18"/>
              </w:rPr>
              <w:t>-0</w:t>
            </w:r>
            <w:r>
              <w:rPr>
                <w:rFonts w:ascii="Swis721 Cn BT" w:hAnsi="Swis721 Cn BT"/>
                <w:b/>
                <w:sz w:val="18"/>
                <w:szCs w:val="18"/>
              </w:rPr>
              <w:t>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w:t>
            </w:r>
            <w:r>
              <w:rPr>
                <w:rFonts w:ascii="Swis721 Cn BT" w:hAnsi="Swis721 Cn BT"/>
                <w:sz w:val="18"/>
                <w:szCs w:val="18"/>
              </w:rPr>
              <w:t>0</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w:t>
            </w:r>
            <w:r w:rsidRPr="007847F3">
              <w:rPr>
                <w:rFonts w:ascii="Swis721 Cn BT" w:hAnsi="Swis721 Cn BT"/>
                <w:sz w:val="18"/>
                <w:szCs w:val="18"/>
              </w:rPr>
              <w:t xml:space="preserve">Statutory, created in 2001, s. </w:t>
            </w:r>
            <w:smartTag w:uri="schemas-leagis" w:element="Statutes">
              <w:smartTagPr>
                <w:attr w:name="StatuteReference" w:val="394.9083"/>
              </w:smartTagPr>
              <w:r w:rsidRPr="007847F3">
                <w:rPr>
                  <w:rFonts w:ascii="Swis721 Cn BT" w:hAnsi="Swis721 Cn BT"/>
                  <w:sz w:val="18"/>
                  <w:szCs w:val="18"/>
                </w:rPr>
                <w:t>394.9083</w:t>
              </w:r>
            </w:smartTag>
            <w:r w:rsidRPr="007847F3">
              <w:rPr>
                <w:rFonts w:ascii="Swis721 Cn BT" w:hAnsi="Swis721 Cn BT"/>
                <w:sz w:val="18"/>
                <w:szCs w:val="18"/>
              </w:rPr>
              <w:t xml:space="preserve">, </w:t>
            </w:r>
            <w:r w:rsidRPr="007847F3">
              <w:rPr>
                <w:rFonts w:ascii="Swis721 Cn BT" w:hAnsi="Swis721 Cn BT"/>
                <w:i/>
                <w:sz w:val="18"/>
                <w:szCs w:val="18"/>
              </w:rPr>
              <w:t>Florida Statutes</w:t>
            </w:r>
          </w:p>
          <w:p w:rsidR="00FF7212" w:rsidRPr="00F05F05" w:rsidRDefault="00FF7212" w:rsidP="00FF7212">
            <w:pPr>
              <w:spacing w:before="20"/>
              <w:rPr>
                <w:rFonts w:ascii="Swis721 Cn BT" w:hAnsi="Swis721 Cn BT"/>
                <w:sz w:val="18"/>
                <w:szCs w:val="18"/>
              </w:rPr>
            </w:pPr>
            <w:r w:rsidRPr="00F05F05">
              <w:rPr>
                <w:rFonts w:ascii="Swis721 Cn BT" w:hAnsi="Swis721 Cn BT"/>
                <w:b/>
                <w:sz w:val="18"/>
                <w:szCs w:val="18"/>
              </w:rPr>
              <w:t>Purpose</w:t>
            </w:r>
            <w:r w:rsidRPr="00F05F05">
              <w:rPr>
                <w:rFonts w:ascii="Swis721 Cn BT" w:hAnsi="Swis721 Cn BT"/>
                <w:sz w:val="18"/>
                <w:szCs w:val="18"/>
              </w:rPr>
              <w:t xml:space="preserve">:  </w:t>
            </w:r>
            <w:r w:rsidRPr="007847F3">
              <w:rPr>
                <w:rFonts w:ascii="Swis721 Cn BT" w:hAnsi="Swis721 Cn BT"/>
                <w:sz w:val="18"/>
                <w:szCs w:val="18"/>
              </w:rPr>
              <w:t>The workgroup was created to assess barriers to the effective and efficient integration of mental health and substance abuse treatment services across various systems, propose solutions to these barriers, and ensure that plans for mental health and substance abuse treatment services required by statute consider these solutions.  The workgroup no longer serves a public purpose because it has ceased to function and the Florida Substance Abuse and Mental Health Corporation provides a similar service to the state</w:t>
            </w:r>
            <w:r w:rsidRPr="00F05F05">
              <w:rPr>
                <w:rFonts w:ascii="Swis721 Cn BT" w:hAnsi="Swis721 Cn BT"/>
                <w:sz w:val="18"/>
                <w:szCs w:val="18"/>
              </w:rPr>
              <w:t xml:space="preserve">.  </w:t>
            </w:r>
          </w:p>
          <w:p w:rsidR="00FF7212" w:rsidRPr="00F05F05" w:rsidRDefault="00FF7212" w:rsidP="00FF7212">
            <w:pPr>
              <w:pStyle w:val="bodytext"/>
              <w:spacing w:before="20" w:after="0" w:line="240" w:lineRule="auto"/>
              <w:jc w:val="left"/>
              <w:rPr>
                <w:rFonts w:ascii="Swis721 Cn BT" w:hAnsi="Swis721 Cn BT"/>
                <w:spacing w:val="-4"/>
                <w:sz w:val="18"/>
                <w:szCs w:val="18"/>
              </w:rPr>
            </w:pPr>
            <w:r w:rsidRPr="00F05F05">
              <w:rPr>
                <w:rFonts w:ascii="Swis721 Cn BT" w:hAnsi="Swis721 Cn BT"/>
                <w:b/>
                <w:spacing w:val="-4"/>
                <w:sz w:val="18"/>
                <w:szCs w:val="18"/>
              </w:rPr>
              <w:t>Assessment:</w:t>
            </w:r>
            <w:r w:rsidRPr="00F05F05">
              <w:rPr>
                <w:rFonts w:ascii="Swis721 Cn BT" w:hAnsi="Swis721 Cn BT"/>
                <w:spacing w:val="-4"/>
                <w:sz w:val="18"/>
                <w:szCs w:val="18"/>
              </w:rPr>
              <w:t xml:space="preserve">  </w:t>
            </w:r>
            <w:r>
              <w:rPr>
                <w:rFonts w:ascii="Swis721 Cn BT" w:hAnsi="Swis721 Cn BT"/>
                <w:sz w:val="18"/>
                <w:szCs w:val="18"/>
              </w:rPr>
              <w:t xml:space="preserve">The workgroup no longer fulfills a public purpose and has already disbanded.  The Florida Substance Abuse and Mental Health Corporation </w:t>
            </w:r>
            <w:proofErr w:type="gramStart"/>
            <w:r>
              <w:rPr>
                <w:rFonts w:ascii="Swis721 Cn BT" w:hAnsi="Swis721 Cn BT"/>
                <w:sz w:val="18"/>
                <w:szCs w:val="18"/>
              </w:rPr>
              <w:t>provides</w:t>
            </w:r>
            <w:proofErr w:type="gramEnd"/>
            <w:r>
              <w:rPr>
                <w:rFonts w:ascii="Swis721 Cn BT" w:hAnsi="Swis721 Cn BT"/>
                <w:sz w:val="18"/>
                <w:szCs w:val="18"/>
              </w:rPr>
              <w:t xml:space="preserve"> a similar service to the state</w:t>
            </w:r>
            <w:r w:rsidRPr="00F05F05">
              <w:rPr>
                <w:rFonts w:ascii="Swis721 Cn BT" w:hAnsi="Swis721 Cn BT"/>
                <w:spacing w:val="-4"/>
                <w:sz w:val="18"/>
                <w:szCs w:val="18"/>
              </w:rPr>
              <w:t>.</w:t>
            </w:r>
          </w:p>
          <w:p w:rsidR="00FF7212" w:rsidRDefault="00FF7212" w:rsidP="00FF7212">
            <w:pPr>
              <w:spacing w:before="20" w:after="20"/>
              <w:rPr>
                <w:rFonts w:ascii="Swis721 Cn BT" w:hAnsi="Swis721 Cn BT"/>
                <w:sz w:val="18"/>
                <w:szCs w:val="18"/>
              </w:rPr>
            </w:pPr>
            <w:r w:rsidRPr="00F05F05">
              <w:rPr>
                <w:rFonts w:ascii="Swis721 Cn BT" w:hAnsi="Swis721 Cn BT"/>
                <w:b/>
                <w:sz w:val="18"/>
                <w:szCs w:val="18"/>
              </w:rPr>
              <w:t>Recommendations</w:t>
            </w:r>
            <w:r w:rsidRPr="00F05F05">
              <w:rPr>
                <w:rFonts w:ascii="Swis721 Cn BT" w:hAnsi="Swis721 Cn BT"/>
                <w:sz w:val="18"/>
                <w:szCs w:val="18"/>
              </w:rPr>
              <w:t xml:space="preserve">:  </w:t>
            </w:r>
            <w:r>
              <w:rPr>
                <w:rFonts w:ascii="Swis721 Cn BT" w:hAnsi="Swis721 Cn BT"/>
                <w:sz w:val="18"/>
                <w:szCs w:val="18"/>
              </w:rPr>
              <w:t xml:space="preserve">Abolish the Behavioral Health Services Workgroup by repealing s. </w:t>
            </w:r>
            <w:smartTag w:uri="schemas-leagis" w:element="Statutes">
              <w:smartTagPr>
                <w:attr w:name="StatuteReference" w:val="394.9083"/>
              </w:smartTagPr>
              <w:r>
                <w:rPr>
                  <w:rFonts w:ascii="Swis721 Cn BT" w:hAnsi="Swis721 Cn BT"/>
                  <w:sz w:val="18"/>
                  <w:szCs w:val="18"/>
                </w:rPr>
                <w:t>394.9083</w:t>
              </w:r>
            </w:smartTag>
            <w:r>
              <w:rPr>
                <w:rFonts w:ascii="Swis721 Cn BT" w:hAnsi="Swis721 Cn BT"/>
                <w:sz w:val="18"/>
                <w:szCs w:val="18"/>
              </w:rPr>
              <w:t xml:space="preserve">, </w:t>
            </w:r>
            <w:r w:rsidRPr="00B9243B">
              <w:rPr>
                <w:rFonts w:ascii="Swis721 Cn BT" w:hAnsi="Swis721 Cn BT"/>
                <w:i/>
                <w:sz w:val="18"/>
                <w:szCs w:val="18"/>
              </w:rPr>
              <w:t>Florida Statute</w:t>
            </w:r>
            <w:r>
              <w:rPr>
                <w:rFonts w:ascii="Swis721 Cn BT" w:hAnsi="Swis721 Cn BT"/>
                <w:i/>
                <w:sz w:val="18"/>
                <w:szCs w:val="18"/>
              </w:rPr>
              <w:t>s</w:t>
            </w:r>
            <w:r w:rsidRPr="00F05F05">
              <w:rPr>
                <w:rFonts w:ascii="Swis721 Cn BT" w:hAnsi="Swis721 Cn BT"/>
                <w:sz w:val="18"/>
                <w:szCs w:val="18"/>
              </w:rPr>
              <w:t>.</w:t>
            </w:r>
          </w:p>
          <w:p w:rsidR="00FF7212" w:rsidRPr="00927D49" w:rsidRDefault="00FF7212" w:rsidP="00FE0083">
            <w:pPr>
              <w:spacing w:before="40" w:after="40"/>
              <w:rPr>
                <w:rFonts w:ascii="Swis721 Cn BT" w:hAnsi="Swis721 Cn BT"/>
                <w:b/>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F7212">
        <w:tc>
          <w:tcPr>
            <w:tcW w:w="212" w:type="pct"/>
            <w:tcBorders>
              <w:top w:val="single" w:sz="4" w:space="0" w:color="auto"/>
              <w:left w:val="single" w:sz="4" w:space="0" w:color="auto"/>
              <w:bottom w:val="single" w:sz="4" w:space="0" w:color="auto"/>
            </w:tcBorders>
          </w:tcPr>
          <w:p w:rsidR="00FF7212" w:rsidRPr="00CB2028" w:rsidRDefault="00FF7212" w:rsidP="00FE0083">
            <w:pPr>
              <w:spacing w:before="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CB2028" w:rsidRDefault="00FF7212" w:rsidP="00FE0083">
            <w:pPr>
              <w:spacing w:before="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40" w:after="40"/>
              <w:rPr>
                <w:sz w:val="18"/>
                <w:szCs w:val="18"/>
              </w:rPr>
            </w:pPr>
          </w:p>
        </w:tc>
      </w:tr>
      <w:tr w:rsidR="00FF7212" w:rsidRPr="00927D49" w:rsidTr="00FF7212">
        <w:trPr>
          <w:trHeight w:val="575"/>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FF7212" w:rsidRPr="00927D49" w:rsidRDefault="00FF7212" w:rsidP="00FF7212">
            <w:pPr>
              <w:spacing w:before="40" w:after="40"/>
              <w:rPr>
                <w:rFonts w:ascii="Swis721 Cn BT" w:hAnsi="Swis721 Cn BT"/>
                <w:b/>
                <w:sz w:val="18"/>
                <w:szCs w:val="18"/>
              </w:rPr>
            </w:pPr>
            <w:r>
              <w:rPr>
                <w:rFonts w:ascii="Verdana" w:hAnsi="Verdana" w:cs="Arial"/>
                <w:b/>
              </w:rPr>
              <w:t xml:space="preserve">Managerially Created </w:t>
            </w:r>
            <w:r w:rsidRPr="00AF1CF6">
              <w:rPr>
                <w:rFonts w:ascii="Verdana" w:hAnsi="Verdana" w:cs="Arial"/>
                <w:b/>
              </w:rPr>
              <w:t>Advisory Committees</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F7212">
            <w:pPr>
              <w:pStyle w:val="bodytext"/>
              <w:spacing w:before="40" w:after="40"/>
              <w:rPr>
                <w:rFonts w:ascii="Swis721 Cn BT" w:hAnsi="Swis721 Cn BT"/>
                <w:b/>
                <w:sz w:val="22"/>
                <w:szCs w:val="22"/>
              </w:rPr>
            </w:pPr>
            <w:r w:rsidRPr="00493D3B">
              <w:rPr>
                <w:rFonts w:ascii="Swis721 Cn BT" w:hAnsi="Swis721 Cn BT"/>
                <w:b/>
                <w:sz w:val="22"/>
                <w:szCs w:val="22"/>
              </w:rPr>
              <w:t>Gabriel Myers Work Group</w:t>
            </w:r>
          </w:p>
          <w:p w:rsidR="00FF7212" w:rsidRDefault="00FF7212" w:rsidP="00FF7212">
            <w:pPr>
              <w:pStyle w:val="bodytext"/>
              <w:spacing w:after="0" w:line="240" w:lineRule="auto"/>
              <w:jc w:val="left"/>
              <w:rPr>
                <w:rFonts w:ascii="Swis721 Cn BT" w:hAnsi="Swis721 Cn BT"/>
                <w:i/>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8,546</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493D3B">
              <w:rPr>
                <w:rFonts w:ascii="Swis721 Cn BT" w:hAnsi="Swis721 Cn BT"/>
                <w:sz w:val="18"/>
                <w:szCs w:val="18"/>
              </w:rPr>
              <w:t>The Work Group was formed at the direction of Secretary Sheldon following the death of Gabriel Myers, a 7 year old foster child, on April 16, 2009</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546047">
              <w:rPr>
                <w:rFonts w:ascii="Swis721 Cn BT" w:hAnsi="Swis721 Cn BT"/>
                <w:sz w:val="18"/>
                <w:szCs w:val="18"/>
              </w:rPr>
              <w:t>This is an ad hoc work group charged with conducting an independent review of three specific issues related to the death of a child in state care</w:t>
            </w:r>
            <w:r>
              <w:rPr>
                <w:rFonts w:ascii="Swis721 Cn BT" w:hAnsi="Swis721 Cn BT"/>
                <w:sz w:val="18"/>
                <w:szCs w:val="18"/>
              </w:rPr>
              <w:t>.</w:t>
            </w:r>
          </w:p>
          <w:p w:rsidR="00FF7212" w:rsidRPr="00927D49"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546047">
              <w:rPr>
                <w:rFonts w:ascii="Swis721 Cn BT" w:hAnsi="Swis721 Cn BT"/>
                <w:sz w:val="18"/>
                <w:szCs w:val="18"/>
              </w:rPr>
              <w:t>This Work Group was established to focus on a specific set of problems and its lifespan is limited.  Such groups will continue to be necessary, however, as specific situations occur and the need for an independent review body is indicated.</w:t>
            </w:r>
          </w:p>
          <w:p w:rsidR="00FF7212" w:rsidRPr="00927D49" w:rsidRDefault="00FF7212" w:rsidP="00FF7212">
            <w:pPr>
              <w:spacing w:before="40" w:after="40"/>
              <w:rPr>
                <w:rFonts w:ascii="Swis721 Cn BT" w:hAnsi="Swis721 Cn BT"/>
                <w:b/>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Pr>
                <w:rFonts w:ascii="Swis721 Cn BT" w:hAnsi="Swis721 Cn BT"/>
                <w:sz w:val="18"/>
                <w:szCs w:val="18"/>
              </w:rPr>
              <w:t>Continue</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pacing w:val="-4"/>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tcBorders>
          </w:tcPr>
          <w:p w:rsidR="00FF7212" w:rsidRPr="00F05F05" w:rsidRDefault="00FF7212" w:rsidP="00FE0083">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F05F05" w:rsidRDefault="00FF7212" w:rsidP="00FE0083">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40" w:after="40"/>
              <w:rPr>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pStyle w:val="bodytext"/>
              <w:spacing w:before="40" w:after="40" w:line="240" w:lineRule="auto"/>
              <w:jc w:val="left"/>
              <w:rPr>
                <w:rFonts w:ascii="Swis721 Cn BT" w:hAnsi="Swis721 Cn BT"/>
                <w:b/>
                <w:sz w:val="22"/>
                <w:szCs w:val="22"/>
              </w:rPr>
            </w:pPr>
            <w:r>
              <w:br w:type="page"/>
            </w:r>
            <w:r>
              <w:br w:type="page"/>
            </w:r>
            <w:r>
              <w:br w:type="page"/>
            </w: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F7212">
            <w:pPr>
              <w:pStyle w:val="bodytext"/>
              <w:spacing w:before="40" w:after="40"/>
              <w:rPr>
                <w:rFonts w:ascii="Swis721 Cn BT" w:hAnsi="Swis721 Cn BT"/>
                <w:b/>
                <w:sz w:val="22"/>
                <w:szCs w:val="22"/>
              </w:rPr>
            </w:pPr>
            <w:r>
              <w:rPr>
                <w:rFonts w:ascii="Swis721 Cn BT" w:hAnsi="Swis721 Cn BT"/>
                <w:b/>
                <w:sz w:val="22"/>
                <w:szCs w:val="22"/>
              </w:rPr>
              <w:t>Advisory Committee on Economic Security</w:t>
            </w:r>
          </w:p>
          <w:p w:rsidR="00FF7212" w:rsidRDefault="00FF7212" w:rsidP="00FF7212">
            <w:pPr>
              <w:pStyle w:val="bodytext"/>
              <w:spacing w:after="0" w:line="240" w:lineRule="auto"/>
              <w:jc w:val="left"/>
              <w:rPr>
                <w:rFonts w:ascii="Swis721 Cn BT" w:hAnsi="Swis721 Cn BT"/>
                <w:i/>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 xml:space="preserve">Estimated at less than </w:t>
            </w:r>
            <w:r w:rsidRPr="00927D49">
              <w:rPr>
                <w:rFonts w:ascii="Swis721 Cn BT" w:hAnsi="Swis721 Cn BT"/>
                <w:sz w:val="18"/>
                <w:szCs w:val="18"/>
              </w:rPr>
              <w:t>$</w:t>
            </w:r>
            <w:r>
              <w:rPr>
                <w:rFonts w:ascii="Swis721 Cn BT" w:hAnsi="Swis721 Cn BT"/>
                <w:sz w:val="18"/>
                <w:szCs w:val="18"/>
              </w:rPr>
              <w:t>5,000</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Pr>
                <w:rFonts w:ascii="Swis721 Cn BT" w:hAnsi="Swis721 Cn BT"/>
                <w:sz w:val="18"/>
                <w:szCs w:val="18"/>
              </w:rPr>
              <w:t xml:space="preserve"> Secretary’s managerial initiative.</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Pr>
                <w:rFonts w:ascii="Swis721 Cn BT" w:hAnsi="Swis721 Cn BT"/>
                <w:sz w:val="18"/>
                <w:szCs w:val="18"/>
              </w:rPr>
              <w:t>To make recommendations to leadership on how the Department, working with community stakeholders, can best address the urgent needs facing Florida’s residents in the tough economic times.</w:t>
            </w:r>
          </w:p>
          <w:p w:rsidR="00FF7212"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Pr>
                <w:rFonts w:ascii="Swis721 Cn BT" w:hAnsi="Swis721 Cn BT"/>
                <w:sz w:val="18"/>
                <w:szCs w:val="18"/>
              </w:rPr>
              <w:t>Committee was created in 2009 and plans to submit recommendations before the 2010 legislative session</w:t>
            </w:r>
          </w:p>
          <w:p w:rsidR="00FF7212" w:rsidRPr="00927D49" w:rsidRDefault="00FF7212" w:rsidP="00FF7212">
            <w:pPr>
              <w:spacing w:before="40" w:after="40"/>
              <w:rPr>
                <w:rFonts w:ascii="Swis721 Cn BT" w:hAnsi="Swis721 Cn BT"/>
                <w:b/>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Pr>
                <w:rFonts w:ascii="Swis721 Cn BT" w:hAnsi="Swis721 Cn BT"/>
                <w:sz w:val="18"/>
                <w:szCs w:val="18"/>
              </w:rPr>
              <w:t>Continue</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spacing w:before="40" w:after="40"/>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pStyle w:val="bodytext"/>
              <w:spacing w:before="40" w:after="40" w:line="240" w:lineRule="auto"/>
              <w:jc w:val="left"/>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tcBorders>
          </w:tcPr>
          <w:p w:rsidR="00FF7212" w:rsidRPr="00927D49" w:rsidRDefault="00FF7212" w:rsidP="00FE0083">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927D49" w:rsidRDefault="00FF7212" w:rsidP="00FE0083">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40" w:after="40"/>
              <w:rPr>
                <w:sz w:val="18"/>
                <w:szCs w:val="18"/>
              </w:rPr>
            </w:pPr>
          </w:p>
        </w:tc>
      </w:tr>
    </w:tbl>
    <w:p w:rsidR="00FF7212" w:rsidRDefault="00FF7212">
      <w:r>
        <w:br w:type="page"/>
      </w:r>
    </w:p>
    <w:tbl>
      <w:tblPr>
        <w:tblW w:w="5000" w:type="pct"/>
        <w:tblBorders>
          <w:top w:val="single" w:sz="4" w:space="0" w:color="auto"/>
        </w:tblBorders>
        <w:tblLayout w:type="fixed"/>
        <w:tblLook w:val="04A0"/>
      </w:tblPr>
      <w:tblGrid>
        <w:gridCol w:w="468"/>
        <w:gridCol w:w="991"/>
        <w:gridCol w:w="9557"/>
      </w:tblGrid>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F05F05" w:rsidRDefault="00FF7212" w:rsidP="00FF7212">
            <w:pPr>
              <w:pStyle w:val="bodytext"/>
              <w:spacing w:before="40" w:after="40" w:line="240" w:lineRule="auto"/>
              <w:jc w:val="left"/>
              <w:rPr>
                <w:rFonts w:ascii="Swis721 Cn BT" w:hAnsi="Swis721 Cn BT"/>
                <w:b/>
                <w:sz w:val="22"/>
                <w:szCs w:val="22"/>
              </w:rPr>
            </w:pPr>
            <w:r>
              <w:rPr>
                <w:rFonts w:ascii="Swis721 Cn BT" w:hAnsi="Swis721 Cn BT"/>
                <w:b/>
                <w:sz w:val="22"/>
                <w:szCs w:val="22"/>
              </w:rPr>
              <w:t>Advisory Panel on Adult Protective Services</w:t>
            </w:r>
          </w:p>
          <w:p w:rsidR="00FF7212" w:rsidRPr="00F05F05" w:rsidRDefault="00FF7212" w:rsidP="00FF7212">
            <w:pPr>
              <w:pStyle w:val="bodytext"/>
              <w:spacing w:after="0" w:line="240" w:lineRule="auto"/>
              <w:jc w:val="left"/>
              <w:rPr>
                <w:rFonts w:ascii="Swis721 Cn BT" w:hAnsi="Swis721 Cn BT"/>
                <w:b/>
                <w:sz w:val="18"/>
                <w:szCs w:val="18"/>
              </w:rPr>
            </w:pPr>
            <w:r w:rsidRPr="00F05F05">
              <w:rPr>
                <w:rFonts w:ascii="Swis721 Cn BT" w:hAnsi="Swis721 Cn BT"/>
                <w:b/>
                <w:sz w:val="18"/>
                <w:szCs w:val="18"/>
              </w:rPr>
              <w:t>Fiscal Year 200</w:t>
            </w:r>
            <w:r>
              <w:rPr>
                <w:rFonts w:ascii="Swis721 Cn BT" w:hAnsi="Swis721 Cn BT"/>
                <w:b/>
                <w:sz w:val="18"/>
                <w:szCs w:val="18"/>
              </w:rPr>
              <w:t>8</w:t>
            </w:r>
            <w:r w:rsidRPr="00F05F05">
              <w:rPr>
                <w:rFonts w:ascii="Swis721 Cn BT" w:hAnsi="Swis721 Cn BT"/>
                <w:b/>
                <w:sz w:val="18"/>
                <w:szCs w:val="18"/>
              </w:rPr>
              <w:t>-0</w:t>
            </w:r>
            <w:r>
              <w:rPr>
                <w:rFonts w:ascii="Swis721 Cn BT" w:hAnsi="Swis721 Cn BT"/>
                <w:b/>
                <w:sz w:val="18"/>
                <w:szCs w:val="18"/>
              </w:rPr>
              <w:t>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w:t>
            </w:r>
            <w:r>
              <w:rPr>
                <w:rFonts w:ascii="Swis721 Cn BT" w:hAnsi="Swis721 Cn BT"/>
                <w:sz w:val="18"/>
                <w:szCs w:val="18"/>
              </w:rPr>
              <w:t>11,650</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w:t>
            </w:r>
            <w:r>
              <w:rPr>
                <w:rFonts w:ascii="Swis721 Cn BT" w:hAnsi="Swis721 Cn BT"/>
                <w:sz w:val="18"/>
                <w:szCs w:val="18"/>
              </w:rPr>
              <w:t>Managerial Initiative in 2007</w:t>
            </w:r>
          </w:p>
          <w:p w:rsidR="00FF7212" w:rsidRPr="00F05F05" w:rsidRDefault="00FF7212" w:rsidP="00FF7212">
            <w:pPr>
              <w:spacing w:before="40" w:after="40"/>
              <w:rPr>
                <w:rFonts w:ascii="Swis721 Cn BT" w:hAnsi="Swis721 Cn BT"/>
                <w:sz w:val="18"/>
                <w:szCs w:val="18"/>
              </w:rPr>
            </w:pPr>
            <w:r w:rsidRPr="00F05F05">
              <w:rPr>
                <w:rFonts w:ascii="Swis721 Cn BT" w:hAnsi="Swis721 Cn BT"/>
                <w:b/>
                <w:sz w:val="18"/>
                <w:szCs w:val="18"/>
              </w:rPr>
              <w:t>Purpose</w:t>
            </w:r>
            <w:r w:rsidRPr="00F05F05">
              <w:rPr>
                <w:rFonts w:ascii="Swis721 Cn BT" w:hAnsi="Swis721 Cn BT"/>
                <w:sz w:val="18"/>
                <w:szCs w:val="18"/>
              </w:rPr>
              <w:t xml:space="preserve">:  </w:t>
            </w:r>
            <w:r w:rsidRPr="007847F3">
              <w:rPr>
                <w:rFonts w:ascii="Swis721 Cn BT" w:hAnsi="Swis721 Cn BT"/>
                <w:sz w:val="18"/>
                <w:szCs w:val="18"/>
              </w:rPr>
              <w:t xml:space="preserve">The department created the advisory panel to provide counsel and advice on the provision of services to </w:t>
            </w:r>
            <w:smartTag w:uri="urn:schemas-microsoft-com:office:smarttags" w:element="State">
              <w:r w:rsidRPr="007847F3">
                <w:rPr>
                  <w:rFonts w:ascii="Swis721 Cn BT" w:hAnsi="Swis721 Cn BT"/>
                  <w:sz w:val="18"/>
                  <w:szCs w:val="18"/>
                </w:rPr>
                <w:t>Florida</w:t>
              </w:r>
            </w:smartTag>
            <w:r w:rsidRPr="007847F3">
              <w:rPr>
                <w:rFonts w:ascii="Swis721 Cn BT" w:hAnsi="Swis721 Cn BT"/>
                <w:sz w:val="18"/>
                <w:szCs w:val="18"/>
              </w:rPr>
              <w:t>'s vulnerable adult and elder populations.  The panel is to improve communication among state agencies serving vulnerable adults and elders and identify potential statutory, policy, or procedural barriers prohibiting effective services for clients.  The panel provides advice and recommendations through an annual report to the department and by conducting quarterly meetings during which panel members analyze current statutes and develop recommendations to improve services to vulnerable adults and the elderly.  The advisory panel continues to fulfill a public purpose by helping the department improve services for vulnerable adults and the elderly</w:t>
            </w:r>
            <w:r>
              <w:rPr>
                <w:rFonts w:ascii="Swis721 Cn BT" w:hAnsi="Swis721 Cn BT"/>
                <w:sz w:val="18"/>
                <w:szCs w:val="18"/>
              </w:rPr>
              <w:t>.</w:t>
            </w:r>
          </w:p>
          <w:p w:rsidR="00FF7212" w:rsidRPr="00F05F05" w:rsidRDefault="00FF7212" w:rsidP="00FF7212">
            <w:pPr>
              <w:pStyle w:val="bodytext"/>
              <w:spacing w:before="40" w:after="40" w:line="240" w:lineRule="auto"/>
              <w:jc w:val="left"/>
              <w:rPr>
                <w:rFonts w:ascii="Swis721 Cn BT" w:hAnsi="Swis721 Cn BT"/>
                <w:sz w:val="18"/>
                <w:szCs w:val="18"/>
              </w:rPr>
            </w:pPr>
            <w:r w:rsidRPr="00F05F05">
              <w:rPr>
                <w:rFonts w:ascii="Swis721 Cn BT" w:hAnsi="Swis721 Cn BT"/>
                <w:b/>
                <w:sz w:val="18"/>
                <w:szCs w:val="18"/>
              </w:rPr>
              <w:t>Assessment:</w:t>
            </w:r>
            <w:r w:rsidRPr="00F05F05">
              <w:rPr>
                <w:rFonts w:ascii="Swis721 Cn BT" w:hAnsi="Swis721 Cn BT"/>
                <w:sz w:val="18"/>
                <w:szCs w:val="18"/>
              </w:rPr>
              <w:t xml:space="preserve">  </w:t>
            </w:r>
            <w:r w:rsidRPr="007847F3">
              <w:rPr>
                <w:rFonts w:ascii="Swis721 Cn BT" w:hAnsi="Swis721 Cn BT"/>
                <w:sz w:val="18"/>
                <w:szCs w:val="18"/>
              </w:rPr>
              <w:t>The advisory panel continues to fulfill a public purpose by providing advice and recommendations to the department to improve services for vulnerable adults and the elderly.  The department has used input from the committee to revise procedures and improve program training and communication.  The panel is accessible to the public and its members reflect the stakeholders affected by its actions</w:t>
            </w:r>
            <w:r w:rsidRPr="00F05F05">
              <w:rPr>
                <w:rFonts w:ascii="Swis721 Cn BT" w:hAnsi="Swis721 Cn BT"/>
                <w:sz w:val="18"/>
                <w:szCs w:val="18"/>
              </w:rPr>
              <w:t>.</w:t>
            </w:r>
          </w:p>
          <w:p w:rsidR="00FF7212" w:rsidRPr="00EA1703" w:rsidRDefault="00FF7212" w:rsidP="00FF7212">
            <w:pPr>
              <w:pStyle w:val="bodytext"/>
              <w:spacing w:before="40" w:after="40" w:line="240" w:lineRule="auto"/>
              <w:jc w:val="left"/>
              <w:rPr>
                <w:rFonts w:ascii="Swis721 Cn BT" w:hAnsi="Swis721 Cn BT"/>
                <w:b/>
                <w:sz w:val="22"/>
                <w:szCs w:val="22"/>
              </w:rPr>
            </w:pPr>
            <w:r w:rsidRPr="00F05F05">
              <w:rPr>
                <w:rFonts w:ascii="Swis721 Cn BT" w:hAnsi="Swis721 Cn BT"/>
                <w:b/>
                <w:sz w:val="18"/>
                <w:szCs w:val="18"/>
              </w:rPr>
              <w:t>Recommendations</w:t>
            </w:r>
            <w:r w:rsidRPr="00F05F05">
              <w:rPr>
                <w:rFonts w:ascii="Swis721 Cn BT" w:hAnsi="Swis721 Cn BT"/>
                <w:sz w:val="18"/>
                <w:szCs w:val="18"/>
              </w:rPr>
              <w:t xml:space="preserve">:  </w:t>
            </w:r>
            <w:r w:rsidRPr="005C557D">
              <w:rPr>
                <w:rFonts w:ascii="Swis721 Cn BT" w:hAnsi="Swis721 Cn BT"/>
                <w:sz w:val="18"/>
                <w:szCs w:val="18"/>
              </w:rPr>
              <w:t xml:space="preserve">Continue the </w:t>
            </w:r>
            <w:r>
              <w:rPr>
                <w:rFonts w:ascii="Swis721 Cn BT" w:hAnsi="Swis721 Cn BT"/>
                <w:sz w:val="18"/>
                <w:szCs w:val="18"/>
              </w:rPr>
              <w:t>Advisory Panel for Adult Protective Services</w:t>
            </w:r>
            <w:r w:rsidRPr="00F05F05">
              <w:rPr>
                <w:rFonts w:ascii="Swis721 Cn BT" w:hAnsi="Swis721 Cn BT"/>
                <w:sz w:val="18"/>
                <w:szCs w:val="18"/>
              </w:rPr>
              <w:t>.</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EA1703" w:rsidRDefault="00FF7212" w:rsidP="00FE0083">
            <w:pPr>
              <w:pStyle w:val="bodytext"/>
              <w:spacing w:before="40" w:after="40"/>
              <w:rPr>
                <w:rFonts w:ascii="Swis721 Cn BT" w:hAnsi="Swis721 Cn BT"/>
                <w:b/>
                <w:sz w:val="22"/>
                <w:szCs w:val="22"/>
              </w:rPr>
            </w:pPr>
          </w:p>
        </w:tc>
      </w:tr>
      <w:tr w:rsidR="00FF7212" w:rsidRPr="00927D49" w:rsidTr="00FF7212">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bottom w:val="single" w:sz="4" w:space="0" w:color="auto"/>
              <w:right w:val="single" w:sz="4" w:space="0" w:color="auto"/>
            </w:tcBorders>
            <w:shd w:val="clear" w:color="auto" w:fill="auto"/>
          </w:tcPr>
          <w:p w:rsidR="00FF7212" w:rsidRPr="00EA1703" w:rsidRDefault="00FF7212" w:rsidP="00FE0083">
            <w:pPr>
              <w:pStyle w:val="bodytext"/>
              <w:spacing w:before="40" w:after="40"/>
              <w:rPr>
                <w:rFonts w:ascii="Swis721 Cn BT" w:hAnsi="Swis721 Cn BT"/>
                <w:b/>
                <w:sz w:val="22"/>
                <w:szCs w:val="22"/>
              </w:rPr>
            </w:pPr>
          </w:p>
        </w:tc>
      </w:tr>
      <w:tr w:rsidR="00FF7212" w:rsidRPr="00927D49" w:rsidTr="00FF7212">
        <w:trPr>
          <w:trHeight w:val="575"/>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FF7212" w:rsidRPr="00FF7212" w:rsidRDefault="00FF7212" w:rsidP="00FF7212">
            <w:pPr>
              <w:pStyle w:val="bodytext"/>
              <w:spacing w:after="0" w:line="240" w:lineRule="auto"/>
              <w:jc w:val="left"/>
              <w:rPr>
                <w:rFonts w:ascii="Swis721 Cn BT" w:hAnsi="Swis721 Cn BT"/>
                <w:b/>
                <w:sz w:val="20"/>
              </w:rPr>
            </w:pPr>
            <w:r w:rsidRPr="00FF7212">
              <w:rPr>
                <w:rFonts w:ascii="Verdana" w:hAnsi="Verdana" w:cs="Arial"/>
                <w:b/>
                <w:sz w:val="20"/>
              </w:rPr>
              <w:t>Federally Created Advisory Committees</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r w:rsidRPr="00536BBD">
              <w:rPr>
                <w:rFonts w:ascii="Swis721 Cn BT" w:hAnsi="Swis721 Cn BT"/>
                <w:b/>
                <w:sz w:val="22"/>
                <w:szCs w:val="22"/>
              </w:rPr>
              <w:t>Task Force on Child Protection</w:t>
            </w:r>
            <w:r w:rsidR="00235CFC">
              <w:rPr>
                <w:rFonts w:ascii="Swis721 Cn BT" w:hAnsi="Swis721 Cn BT"/>
                <w:b/>
                <w:sz w:val="22"/>
                <w:szCs w:val="22"/>
              </w:rPr>
              <w:t xml:space="preserve"> / Task Force on Fostering Success</w:t>
            </w:r>
          </w:p>
          <w:p w:rsidR="00FF7212" w:rsidRPr="00927D49" w:rsidRDefault="00FF7212" w:rsidP="00FE0083">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14,660.89</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536BBD">
              <w:rPr>
                <w:rFonts w:ascii="Swis721 Cn BT" w:hAnsi="Swis721 Cn BT"/>
                <w:sz w:val="18"/>
                <w:szCs w:val="18"/>
              </w:rPr>
              <w:t>Managerial initiative in 2007</w:t>
            </w:r>
            <w:r w:rsidRPr="00536BBD">
              <w:rPr>
                <w:rFonts w:ascii="Swis721 Cn BT" w:hAnsi="Swis721 Cn BT"/>
                <w:b/>
                <w:sz w:val="18"/>
                <w:szCs w:val="18"/>
              </w:rPr>
              <w:t xml:space="preserve"> </w:t>
            </w:r>
            <w:r w:rsidRPr="00536BBD">
              <w:rPr>
                <w:rFonts w:ascii="Swis721 Cn BT" w:hAnsi="Swis721 Cn BT"/>
                <w:sz w:val="18"/>
                <w:szCs w:val="18"/>
              </w:rPr>
              <w:t xml:space="preserve">and in accordance with Section 107 (a) of the Child Abuse Prevention Treatment Act of 1984, 42 </w:t>
            </w:r>
            <w:r w:rsidRPr="00536BBD">
              <w:rPr>
                <w:rFonts w:ascii="Swis721 Cn BT" w:hAnsi="Swis721 Cn BT"/>
                <w:i/>
                <w:sz w:val="18"/>
                <w:szCs w:val="18"/>
              </w:rPr>
              <w:t>U.S.C</w:t>
            </w:r>
            <w:r>
              <w:rPr>
                <w:rFonts w:ascii="Swis721 Cn BT" w:hAnsi="Swis721 Cn BT"/>
                <w:i/>
                <w:sz w:val="18"/>
                <w:szCs w:val="18"/>
              </w:rPr>
              <w:t>.</w:t>
            </w:r>
          </w:p>
          <w:p w:rsidR="00FF7212" w:rsidRPr="00927D49" w:rsidRDefault="00FF7212" w:rsidP="00FE0083">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536BBD">
              <w:rPr>
                <w:rFonts w:ascii="Swis721 Cn BT" w:hAnsi="Swis721 Cn BT"/>
                <w:sz w:val="18"/>
                <w:szCs w:val="18"/>
              </w:rPr>
              <w:t xml:space="preserve">The task force was created in 2007 by managerial initiative to examine gaps in Florida's child welfare system of care, including efforts at reunification, stabilization, permanency during foster care, and supervision.  The task force submitted a report to the Secretary of the Department of Children and Families in October 2007 addressing eight tasks related to child protection review and practice, and is to issue an annual report every year thereafter.  In March 2008, the department made the federally required Task Force on Children’s Justice a subcommittee of the Task Force on Child Protection.  The Task Force on Children’s Justice was created in 1997 as a requirement of the federal Child Abuse Prevention Treatment Act, which authorizes grants to states to develop, establish, and operate programs to improve the handling of specific abuse and neglect cases.  The department uses the annual Children’s Justice </w:t>
            </w:r>
            <w:proofErr w:type="gramStart"/>
            <w:r w:rsidRPr="00536BBD">
              <w:rPr>
                <w:rFonts w:ascii="Swis721 Cn BT" w:hAnsi="Swis721 Cn BT"/>
                <w:sz w:val="18"/>
                <w:szCs w:val="18"/>
              </w:rPr>
              <w:t>Act  federal</w:t>
            </w:r>
            <w:proofErr w:type="gramEnd"/>
            <w:r w:rsidRPr="00536BBD">
              <w:rPr>
                <w:rFonts w:ascii="Swis721 Cn BT" w:hAnsi="Swis721 Cn BT"/>
                <w:sz w:val="18"/>
                <w:szCs w:val="18"/>
              </w:rPr>
              <w:t xml:space="preserve"> grant funding of approximately $800,000 for child protective investigation initiatives and child protection training, including the 2007 and 2008 Statewide Dependency Summits for child protection professionals, judges, guardians ad </w:t>
            </w:r>
            <w:proofErr w:type="spellStart"/>
            <w:r w:rsidRPr="00536BBD">
              <w:rPr>
                <w:rFonts w:ascii="Swis721 Cn BT" w:hAnsi="Swis721 Cn BT"/>
                <w:sz w:val="18"/>
                <w:szCs w:val="18"/>
              </w:rPr>
              <w:t>litem</w:t>
            </w:r>
            <w:proofErr w:type="spellEnd"/>
            <w:r w:rsidRPr="00536BBD">
              <w:rPr>
                <w:rFonts w:ascii="Swis721 Cn BT" w:hAnsi="Swis721 Cn BT"/>
                <w:sz w:val="18"/>
                <w:szCs w:val="18"/>
              </w:rPr>
              <w:t>, and law enforcement personnel.  In November 2008, the department established new goals for the Task Force on Child Protection and distributed a list of new members.  The Task Force on Child Protection continues to fulfill a public purpose by providing advice and recommendations to the Legislature, department, law enforcement agencies, and community-based care lead agencies to strengthen the state’s child welfare system.</w:t>
            </w:r>
          </w:p>
          <w:p w:rsidR="00FF7212" w:rsidRPr="00927D49" w:rsidRDefault="00FF7212" w:rsidP="00FE0083">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536BBD">
              <w:rPr>
                <w:rFonts w:ascii="Swis721 Cn BT" w:hAnsi="Swis721 Cn BT"/>
                <w:sz w:val="18"/>
                <w:szCs w:val="18"/>
              </w:rPr>
              <w:t>The Task Force on Child Protection continues to fulfill a public purpose by providing advice and recommendations to the Legislature, department, law enforcement agencies, and community-based care lead agencies to strengthen the state’s child welfare system.  The Legislature and the department have used advice and information from the task force to make statutory, programmatic, and training changes.  The department made the Task Force on Children’s Justice a subcommittee of this task force, which continues to help the state draw down federal funding to provide training to child welfare and other professionals.  The task force provides adequate public access through its website, which includes information on meetings and publications</w:t>
            </w:r>
            <w:r w:rsidRPr="00927D49">
              <w:rPr>
                <w:rFonts w:ascii="Swis721 Cn BT" w:hAnsi="Swis721 Cn BT"/>
                <w:sz w:val="18"/>
                <w:szCs w:val="18"/>
              </w:rPr>
              <w:t>.</w:t>
            </w:r>
          </w:p>
          <w:p w:rsidR="00FF7212" w:rsidRPr="00927D49" w:rsidRDefault="00FF7212" w:rsidP="00FE0083">
            <w:pPr>
              <w:spacing w:before="40" w:after="40"/>
              <w:rPr>
                <w:rFonts w:ascii="Swis721 Cn BT" w:hAnsi="Swis721 Cn BT"/>
                <w:b/>
                <w:sz w:val="18"/>
                <w:szCs w:val="18"/>
              </w:rPr>
            </w:pPr>
            <w:r w:rsidRPr="00927D49">
              <w:rPr>
                <w:rFonts w:ascii="Swis721 Cn BT" w:hAnsi="Swis721 Cn BT"/>
                <w:b/>
                <w:sz w:val="18"/>
                <w:szCs w:val="18"/>
              </w:rPr>
              <w:t>Recommendations</w:t>
            </w:r>
            <w:r w:rsidRPr="00927D49">
              <w:rPr>
                <w:rFonts w:ascii="Swis721 Cn BT" w:hAnsi="Swis721 Cn BT"/>
                <w:sz w:val="18"/>
                <w:szCs w:val="18"/>
              </w:rPr>
              <w:t xml:space="preserve">:  </w:t>
            </w:r>
            <w:r w:rsidRPr="005C557D">
              <w:rPr>
                <w:rFonts w:ascii="Swis721 Cn BT" w:hAnsi="Swis721 Cn BT"/>
                <w:sz w:val="18"/>
                <w:szCs w:val="18"/>
              </w:rPr>
              <w:t xml:space="preserve">Continue the </w:t>
            </w:r>
            <w:r>
              <w:rPr>
                <w:rFonts w:ascii="Swis721 Cn BT" w:hAnsi="Swis721 Cn BT"/>
                <w:sz w:val="18"/>
                <w:szCs w:val="18"/>
              </w:rPr>
              <w:t>Task Force on Child Protection</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536BBD" w:rsidRDefault="00FF7212" w:rsidP="00FF7212">
            <w:pPr>
              <w:pStyle w:val="bodytext"/>
              <w:spacing w:before="40" w:after="40"/>
              <w:rPr>
                <w:rFonts w:ascii="Swis721 Cn BT" w:hAnsi="Swis721 Cn BT"/>
                <w:b/>
                <w:sz w:val="22"/>
                <w:szCs w:val="22"/>
              </w:rPr>
            </w:pPr>
            <w:r w:rsidRPr="00536BBD">
              <w:rPr>
                <w:rFonts w:ascii="Swis721 Cn BT" w:hAnsi="Swis721 Cn BT"/>
                <w:b/>
                <w:sz w:val="22"/>
                <w:szCs w:val="22"/>
              </w:rPr>
              <w:t>Refugee Services Task Forces</w:t>
            </w:r>
          </w:p>
          <w:p w:rsidR="00FF7212" w:rsidRPr="00927D49" w:rsidRDefault="00FF7212" w:rsidP="00FF7212">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3,50</w:t>
            </w:r>
            <w:r w:rsidRPr="00927D49">
              <w:rPr>
                <w:rFonts w:ascii="Swis721 Cn BT" w:hAnsi="Swis721 Cn BT"/>
                <w:sz w:val="18"/>
                <w:szCs w:val="18"/>
              </w:rPr>
              <w:t>0</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Managerial initiative in 1988 in response to federal requirement</w:t>
            </w:r>
          </w:p>
          <w:p w:rsidR="00FF7212" w:rsidRPr="00927D49" w:rsidRDefault="00FF7212" w:rsidP="00FF7212">
            <w:pPr>
              <w:pStyle w:val="bodytext"/>
              <w:spacing w:after="0" w:line="240" w:lineRule="auto"/>
              <w:jc w:val="left"/>
              <w:rPr>
                <w:rFonts w:ascii="Swis721 Cn BT" w:hAnsi="Swis721 Cn BT"/>
                <w:b/>
                <w:sz w:val="18"/>
                <w:szCs w:val="18"/>
              </w:rPr>
            </w:pPr>
            <w:r w:rsidRPr="00927D49">
              <w:rPr>
                <w:rFonts w:ascii="Swis721 Cn BT" w:hAnsi="Swis721 Cn BT"/>
                <w:b/>
                <w:sz w:val="18"/>
                <w:szCs w:val="18"/>
              </w:rPr>
              <w:t>Purpose</w:t>
            </w:r>
            <w:r w:rsidRPr="00927D49">
              <w:rPr>
                <w:rFonts w:ascii="Swis721 Cn BT" w:hAnsi="Swis721 Cn BT"/>
                <w:sz w:val="18"/>
                <w:szCs w:val="18"/>
              </w:rPr>
              <w:t>:  Required by the federal Emergency Planning and Community Right-to-Know Act (EPCRA), these committees are responsible for providing hazardous materials training opportunities and conducting planning and exercise activities in each of the state’s 11 regional planning councils’ districts.   The committees develop emergency response plans with stakeholder input, review them annually, and provide citizens with information about chemicals in their communities.</w:t>
            </w:r>
          </w:p>
          <w:p w:rsidR="00FF7212" w:rsidRPr="00927D49" w:rsidRDefault="00FF7212" w:rsidP="00FF7212">
            <w:pPr>
              <w:pStyle w:val="bodytext"/>
              <w:spacing w:after="0" w:line="240" w:lineRule="auto"/>
              <w:jc w:val="left"/>
              <w:rPr>
                <w:rFonts w:ascii="Swis721 Cn BT" w:hAnsi="Swis721 Cn BT"/>
                <w:b/>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These committees are required by the federal law that requires the establishment of the State Emergency Response Commission for Hazardous Materials.  Local committees receive federal grant funds that have been used to train hazardous materials first responders under guidelines established by the commission.  The committees have also used federal grant funds to fund hazardous materials community preparedness and awareness projects.  According to division managers, local committee members provide technical expertise that assists the division in developing hazardous materials programs.  In addition, they assert that abolishing the committees would jeopardize public safety by eliminating hazardous materials education and training at the local level.</w:t>
            </w:r>
          </w:p>
          <w:p w:rsidR="00FF7212" w:rsidRPr="00493D3B" w:rsidRDefault="00FF7212" w:rsidP="00FF7212">
            <w:pPr>
              <w:pStyle w:val="bodytext"/>
              <w:spacing w:before="40" w:after="40" w:line="240" w:lineRule="auto"/>
              <w:jc w:val="left"/>
              <w:rPr>
                <w:rFonts w:ascii="Swis721 Cn BT" w:hAnsi="Swis721 Cn BT"/>
                <w:b/>
                <w:sz w:val="22"/>
                <w:szCs w:val="22"/>
              </w:rPr>
            </w:pPr>
            <w:r w:rsidRPr="00927D49">
              <w:rPr>
                <w:rFonts w:ascii="Swis721 Cn BT" w:hAnsi="Swis721 Cn BT"/>
                <w:b/>
                <w:sz w:val="18"/>
                <w:szCs w:val="18"/>
              </w:rPr>
              <w:t>Recommendations</w:t>
            </w:r>
            <w:r w:rsidRPr="00927D49">
              <w:rPr>
                <w:rFonts w:ascii="Swis721 Cn BT" w:hAnsi="Swis721 Cn BT"/>
                <w:sz w:val="18"/>
                <w:szCs w:val="18"/>
              </w:rPr>
              <w:t>:  Continue.</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493D3B"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bottom w:val="single" w:sz="4" w:space="0" w:color="auto"/>
              <w:right w:val="single" w:sz="4" w:space="0" w:color="auto"/>
            </w:tcBorders>
            <w:shd w:val="clear" w:color="auto" w:fill="auto"/>
          </w:tcPr>
          <w:p w:rsidR="00FF7212" w:rsidRPr="00493D3B" w:rsidRDefault="00FF7212" w:rsidP="00FE0083">
            <w:pPr>
              <w:pStyle w:val="bodytext"/>
              <w:spacing w:before="40" w:after="40"/>
              <w:rPr>
                <w:rFonts w:ascii="Swis721 Cn BT" w:hAnsi="Swis721 Cn BT"/>
                <w:b/>
                <w:sz w:val="22"/>
                <w:szCs w:val="22"/>
              </w:rPr>
            </w:pPr>
          </w:p>
        </w:tc>
      </w:tr>
    </w:tbl>
    <w:p w:rsidR="00FF7212" w:rsidRDefault="00FF7212">
      <w:r>
        <w:br w:type="page"/>
      </w:r>
    </w:p>
    <w:tbl>
      <w:tblPr>
        <w:tblW w:w="5000" w:type="pct"/>
        <w:tblBorders>
          <w:top w:val="single" w:sz="4" w:space="0" w:color="auto"/>
        </w:tblBorders>
        <w:tblLayout w:type="fixed"/>
        <w:tblLook w:val="04A0"/>
      </w:tblPr>
      <w:tblGrid>
        <w:gridCol w:w="468"/>
        <w:gridCol w:w="991"/>
        <w:gridCol w:w="9557"/>
      </w:tblGrid>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bottom w:val="single" w:sz="4" w:space="0" w:color="auto"/>
              <w:right w:val="single" w:sz="4" w:space="0" w:color="auto"/>
            </w:tcBorders>
            <w:shd w:val="clear" w:color="auto" w:fill="auto"/>
          </w:tcPr>
          <w:p w:rsidR="00FF7212" w:rsidRPr="00536BBD" w:rsidRDefault="00FF7212" w:rsidP="00FF7212">
            <w:pPr>
              <w:pStyle w:val="bodytext"/>
              <w:spacing w:before="40" w:after="40"/>
              <w:rPr>
                <w:rFonts w:ascii="Swis721 Cn BT" w:hAnsi="Swis721 Cn BT"/>
                <w:b/>
                <w:sz w:val="22"/>
                <w:szCs w:val="22"/>
              </w:rPr>
            </w:pPr>
            <w:r w:rsidRPr="00536BBD">
              <w:rPr>
                <w:rFonts w:ascii="Swis721 Cn BT" w:hAnsi="Swis721 Cn BT"/>
                <w:b/>
                <w:sz w:val="22"/>
                <w:szCs w:val="22"/>
              </w:rPr>
              <w:t>Screening, Brief Intervention, Referral and Treatment (SBRIT) Steering Committee</w:t>
            </w:r>
          </w:p>
          <w:p w:rsidR="00FF7212" w:rsidRPr="00927D49" w:rsidRDefault="00FF7212" w:rsidP="00FF7212">
            <w:pPr>
              <w:pStyle w:val="bodytext"/>
              <w:spacing w:after="0" w:line="240" w:lineRule="auto"/>
              <w:jc w:val="left"/>
              <w:rPr>
                <w:rFonts w:ascii="Swis721 Cn BT" w:hAnsi="Swis721 Cn BT"/>
                <w:b/>
                <w:sz w:val="18"/>
                <w:szCs w:val="18"/>
              </w:rPr>
            </w:pP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 xml:space="preserve">Less than </w:t>
            </w:r>
            <w:r w:rsidRPr="00927D49">
              <w:rPr>
                <w:rFonts w:ascii="Swis721 Cn BT" w:hAnsi="Swis721 Cn BT"/>
                <w:sz w:val="18"/>
                <w:szCs w:val="18"/>
              </w:rPr>
              <w:t>$</w:t>
            </w:r>
            <w:r>
              <w:rPr>
                <w:rFonts w:ascii="Swis721 Cn BT" w:hAnsi="Swis721 Cn BT"/>
                <w:sz w:val="18"/>
                <w:szCs w:val="18"/>
              </w:rPr>
              <w:t>1,000</w:t>
            </w:r>
            <w:r w:rsidRPr="00927D49">
              <w:rPr>
                <w:rFonts w:ascii="Swis721 Cn BT" w:hAnsi="Swis721 Cn BT"/>
                <w:sz w:val="18"/>
                <w:szCs w:val="18"/>
              </w:rPr>
              <w:t xml:space="preserve"> </w:t>
            </w:r>
            <w:r>
              <w:rPr>
                <w:rFonts w:ascii="Swis721 Cn BT" w:hAnsi="Swis721 Cn BT"/>
                <w:sz w:val="18"/>
                <w:szCs w:val="18"/>
              </w:rPr>
              <w:t>from the SBIRT federal grant</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536BBD">
              <w:rPr>
                <w:rFonts w:ascii="Swis721 Cn BT" w:hAnsi="Swis721 Cn BT"/>
                <w:sz w:val="18"/>
                <w:szCs w:val="18"/>
              </w:rPr>
              <w:t>Federal  grant requirement, created in 2006 in accordance with federal grant from the U.S. Substance Abuse and Mental Health Services Administration, Center for Substance Abuse Treatment, 2006-2011</w:t>
            </w:r>
          </w:p>
          <w:p w:rsidR="00FF7212" w:rsidRPr="00927D49" w:rsidRDefault="00FF7212" w:rsidP="00FF7212">
            <w:pPr>
              <w:spacing w:before="40" w:after="40"/>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536BBD">
              <w:rPr>
                <w:rFonts w:ascii="Swis721 Cn BT" w:hAnsi="Swis721 Cn BT"/>
                <w:sz w:val="18"/>
                <w:szCs w:val="18"/>
              </w:rPr>
              <w:t>The Screening, Brief Intervention, Referral, and Treatment (SBIRT) steering committee was created to serve a narrow focus as required by a federal grant.  The steering committee provides oversight and consultation on the structure and operational activities of the grant program, which provides services to adults age 55 and older who need substance abuse intervention and treatment.  Grant funds are used for an evidence-based pilot project in several areas of the state.  The pilot project provides services to emergency rooms, trauma centers, urgent care facilities, and primary care offices to help identify and serve older adults who are at risk of developing substance abuse disorders.  The committee also is working with the department and the Agency for Health Care Administration to develop and adopt Medicaid billing codes for services so that federal funding can continue beyond the grant.  The steering committee continues to fulfill a public purpose by providing oversight and consultation on the structure and operation of the grant program that helps older adults who need substance abuse intervention and treatment services</w:t>
            </w:r>
            <w:r w:rsidRPr="00927D49">
              <w:rPr>
                <w:rFonts w:ascii="Swis721 Cn BT" w:hAnsi="Swis721 Cn BT"/>
                <w:sz w:val="18"/>
                <w:szCs w:val="18"/>
              </w:rPr>
              <w:t>.</w:t>
            </w:r>
          </w:p>
          <w:p w:rsidR="00FF7212" w:rsidRPr="00927D49" w:rsidRDefault="00FF7212" w:rsidP="00FF7212">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536BBD">
              <w:rPr>
                <w:rFonts w:ascii="Swis721 Cn BT" w:hAnsi="Swis721 Cn BT"/>
                <w:sz w:val="18"/>
                <w:szCs w:val="18"/>
              </w:rPr>
              <w:t>The steering committee continues to fulfill a public purpose by providing oversight and consultation on the structure and operation of a grant program that helps adults age 55 and older who are at risk of developing substance abuse disorders.  The department has used advice and information from the committee to implement the grant program.  The steering committee is also helping develop Medicaid billing codes so that the program can continue beyond the grant.  The federal grant does not require a public forum for input.  The steering committee is required by the federal grant and if abolished would eliminate federal funding of $2.8 million used to provide services</w:t>
            </w:r>
            <w:r w:rsidRPr="00927D49">
              <w:rPr>
                <w:rFonts w:ascii="Swis721 Cn BT" w:hAnsi="Swis721 Cn BT"/>
                <w:sz w:val="18"/>
                <w:szCs w:val="18"/>
              </w:rPr>
              <w:t>.</w:t>
            </w:r>
          </w:p>
          <w:p w:rsidR="00FF7212" w:rsidRPr="00536BBD" w:rsidRDefault="00FF7212" w:rsidP="00FF7212">
            <w:pPr>
              <w:pStyle w:val="bodytext"/>
              <w:spacing w:before="40" w:after="40"/>
              <w:rPr>
                <w:rFonts w:ascii="Swis721 Cn BT" w:hAnsi="Swis721 Cn BT"/>
                <w:b/>
                <w:sz w:val="22"/>
                <w:szCs w:val="22"/>
              </w:rPr>
            </w:pPr>
            <w:r w:rsidRPr="00927D49">
              <w:rPr>
                <w:rFonts w:ascii="Swis721 Cn BT" w:hAnsi="Swis721 Cn BT"/>
                <w:b/>
                <w:sz w:val="18"/>
                <w:szCs w:val="18"/>
              </w:rPr>
              <w:t>Recommendations</w:t>
            </w:r>
            <w:r w:rsidRPr="00927D49">
              <w:rPr>
                <w:rFonts w:ascii="Swis721 Cn BT" w:hAnsi="Swis721 Cn BT"/>
                <w:sz w:val="18"/>
                <w:szCs w:val="18"/>
              </w:rPr>
              <w:t xml:space="preserve">:  </w:t>
            </w:r>
            <w:r w:rsidRPr="00536BBD">
              <w:rPr>
                <w:rFonts w:ascii="Swis721 Cn BT" w:hAnsi="Swis721 Cn BT"/>
                <w:sz w:val="18"/>
                <w:szCs w:val="18"/>
              </w:rPr>
              <w:t>Continue the Screening, Brief Intervention, Referral and Treatment (SBIRT) Steering Committee</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top w:val="nil"/>
              <w:left w:val="single" w:sz="4" w:space="0" w:color="auto"/>
              <w:bottom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top w:val="nil"/>
              <w:left w:val="single" w:sz="4" w:space="0" w:color="auto"/>
              <w:bottom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Pr="007847F3" w:rsidRDefault="00FF7212" w:rsidP="00FF7212">
            <w:pPr>
              <w:pStyle w:val="bodytext"/>
              <w:spacing w:before="40" w:after="40"/>
              <w:rPr>
                <w:rFonts w:ascii="Swis721 Cn BT" w:hAnsi="Swis721 Cn BT"/>
                <w:b/>
                <w:sz w:val="22"/>
                <w:szCs w:val="22"/>
              </w:rPr>
            </w:pPr>
            <w:r w:rsidRPr="007847F3">
              <w:rPr>
                <w:rFonts w:ascii="Swis721 Cn BT" w:hAnsi="Swis721 Cn BT"/>
                <w:b/>
                <w:sz w:val="22"/>
                <w:szCs w:val="22"/>
              </w:rPr>
              <w:t xml:space="preserve">Florida </w:t>
            </w:r>
            <w:smartTag w:uri="urn:schemas-microsoft-com:office:smarttags" w:element="PlaceType">
              <w:r w:rsidRPr="007847F3">
                <w:rPr>
                  <w:rFonts w:ascii="Swis721 Cn BT" w:hAnsi="Swis721 Cn BT"/>
                  <w:b/>
                  <w:sz w:val="22"/>
                  <w:szCs w:val="22"/>
                </w:rPr>
                <w:t>State</w:t>
              </w:r>
            </w:smartTag>
            <w:r w:rsidRPr="007847F3">
              <w:rPr>
                <w:rFonts w:ascii="Swis721 Cn BT" w:hAnsi="Swis721 Cn BT"/>
                <w:b/>
                <w:sz w:val="22"/>
                <w:szCs w:val="22"/>
              </w:rPr>
              <w:t xml:space="preserve"> Mental Health Planning Council</w:t>
            </w:r>
          </w:p>
          <w:p w:rsidR="00FF7212" w:rsidRPr="006906D8" w:rsidRDefault="00FF7212" w:rsidP="00FF7212">
            <w:pPr>
              <w:pStyle w:val="bodytext"/>
              <w:spacing w:after="0" w:line="240" w:lineRule="auto"/>
              <w:jc w:val="left"/>
              <w:rPr>
                <w:rFonts w:ascii="Swis721 Cn BT" w:hAnsi="Swis721 Cn BT"/>
                <w:b/>
                <w:sz w:val="18"/>
                <w:szCs w:val="18"/>
              </w:rPr>
            </w:pPr>
            <w:r w:rsidRPr="006906D8">
              <w:rPr>
                <w:rFonts w:ascii="Swis721 Cn BT" w:hAnsi="Swis721 Cn BT"/>
                <w:b/>
                <w:sz w:val="18"/>
                <w:szCs w:val="18"/>
              </w:rPr>
              <w:t>Fiscal Year 200</w:t>
            </w:r>
            <w:r>
              <w:rPr>
                <w:rFonts w:ascii="Swis721 Cn BT" w:hAnsi="Swis721 Cn BT"/>
                <w:b/>
                <w:sz w:val="18"/>
                <w:szCs w:val="18"/>
              </w:rPr>
              <w:t>8</w:t>
            </w:r>
            <w:r w:rsidRPr="006906D8">
              <w:rPr>
                <w:rFonts w:ascii="Swis721 Cn BT" w:hAnsi="Swis721 Cn BT"/>
                <w:b/>
                <w:sz w:val="18"/>
                <w:szCs w:val="18"/>
              </w:rPr>
              <w:t>-0</w:t>
            </w:r>
            <w:r>
              <w:rPr>
                <w:rFonts w:ascii="Swis721 Cn BT" w:hAnsi="Swis721 Cn BT"/>
                <w:b/>
                <w:sz w:val="18"/>
                <w:szCs w:val="18"/>
              </w:rPr>
              <w:t>9</w:t>
            </w:r>
            <w:r w:rsidRPr="006906D8">
              <w:rPr>
                <w:rFonts w:ascii="Swis721 Cn BT" w:hAnsi="Swis721 Cn BT"/>
                <w:b/>
                <w:sz w:val="18"/>
                <w:szCs w:val="18"/>
              </w:rPr>
              <w:t xml:space="preserve">  </w:t>
            </w:r>
            <w:r w:rsidRPr="006906D8">
              <w:rPr>
                <w:rFonts w:ascii="Swis721 Cn BT" w:hAnsi="Swis721 Cn BT"/>
                <w:b/>
                <w:sz w:val="18"/>
                <w:szCs w:val="18"/>
              </w:rPr>
              <w:sym w:font="Wingdings" w:char="F0A7"/>
            </w:r>
            <w:r w:rsidRPr="006906D8">
              <w:rPr>
                <w:rFonts w:ascii="Swis721 Cn BT" w:hAnsi="Swis721 Cn BT"/>
                <w:b/>
                <w:sz w:val="18"/>
                <w:szCs w:val="18"/>
              </w:rPr>
              <w:t xml:space="preserve">  Cost:</w:t>
            </w:r>
            <w:r w:rsidRPr="006906D8">
              <w:rPr>
                <w:rFonts w:ascii="Swis721 Cn BT" w:hAnsi="Swis721 Cn BT"/>
                <w:sz w:val="18"/>
                <w:szCs w:val="18"/>
              </w:rPr>
              <w:t xml:space="preserve">  $</w:t>
            </w:r>
            <w:r w:rsidRPr="007847F3">
              <w:rPr>
                <w:rFonts w:ascii="Swis721 Cn BT" w:hAnsi="Swis721 Cn BT"/>
                <w:sz w:val="18"/>
                <w:szCs w:val="18"/>
              </w:rPr>
              <w:t>49,</w:t>
            </w:r>
            <w:r>
              <w:rPr>
                <w:rFonts w:ascii="Swis721 Cn BT" w:hAnsi="Swis721 Cn BT"/>
                <w:sz w:val="18"/>
                <w:szCs w:val="18"/>
              </w:rPr>
              <w:t>564</w:t>
            </w:r>
            <w:r w:rsidRPr="007847F3">
              <w:rPr>
                <w:rFonts w:ascii="Swis721 Cn BT" w:hAnsi="Swis721 Cn BT"/>
                <w:sz w:val="18"/>
                <w:szCs w:val="18"/>
              </w:rPr>
              <w:t xml:space="preserve">  </w:t>
            </w:r>
            <w:r w:rsidRPr="006906D8">
              <w:rPr>
                <w:rFonts w:ascii="Swis721 Cn BT" w:hAnsi="Swis721 Cn BT"/>
                <w:b/>
                <w:sz w:val="18"/>
                <w:szCs w:val="18"/>
              </w:rPr>
              <w:sym w:font="Wingdings" w:char="F0A7"/>
            </w:r>
            <w:r w:rsidRPr="006906D8">
              <w:rPr>
                <w:rFonts w:ascii="Swis721 Cn BT" w:hAnsi="Swis721 Cn BT"/>
                <w:b/>
                <w:sz w:val="18"/>
                <w:szCs w:val="18"/>
              </w:rPr>
              <w:t xml:space="preserve">  Authorization:</w:t>
            </w:r>
            <w:r w:rsidRPr="006906D8">
              <w:rPr>
                <w:rFonts w:ascii="Swis721 Cn BT" w:hAnsi="Swis721 Cn BT"/>
                <w:sz w:val="18"/>
                <w:szCs w:val="18"/>
              </w:rPr>
              <w:t xml:space="preserve">  </w:t>
            </w:r>
            <w:r w:rsidRPr="007847F3">
              <w:rPr>
                <w:rFonts w:ascii="Swis721 Cn BT" w:hAnsi="Swis721 Cn BT"/>
                <w:sz w:val="18"/>
                <w:szCs w:val="18"/>
              </w:rPr>
              <w:t xml:space="preserve">Federal Law, created in 1993 in accordance with Title V of the Public Health Services Act 42 </w:t>
            </w:r>
            <w:r w:rsidRPr="007847F3">
              <w:rPr>
                <w:rFonts w:ascii="Swis721 Cn BT" w:hAnsi="Swis721 Cn BT"/>
                <w:i/>
                <w:sz w:val="18"/>
                <w:szCs w:val="18"/>
              </w:rPr>
              <w:t>U.S.C</w:t>
            </w:r>
          </w:p>
          <w:p w:rsidR="00FF7212" w:rsidRPr="006906D8" w:rsidRDefault="00FF7212" w:rsidP="00FF7212">
            <w:pPr>
              <w:pStyle w:val="bodytext"/>
              <w:spacing w:after="0" w:line="240" w:lineRule="auto"/>
              <w:jc w:val="left"/>
              <w:rPr>
                <w:rFonts w:ascii="Swis721 Cn BT" w:hAnsi="Swis721 Cn BT"/>
                <w:b/>
                <w:sz w:val="18"/>
                <w:szCs w:val="18"/>
              </w:rPr>
            </w:pPr>
            <w:proofErr w:type="spellStart"/>
            <w:r w:rsidRPr="006906D8">
              <w:rPr>
                <w:rFonts w:ascii="Swis721 Cn BT" w:hAnsi="Swis721 Cn BT"/>
                <w:b/>
                <w:sz w:val="18"/>
                <w:szCs w:val="18"/>
              </w:rPr>
              <w:t>Purpose</w:t>
            </w:r>
            <w:r w:rsidRPr="007847F3">
              <w:rPr>
                <w:rFonts w:ascii="Swis721 Cn BT" w:hAnsi="Swis721 Cn BT"/>
                <w:sz w:val="18"/>
                <w:szCs w:val="18"/>
              </w:rPr>
              <w:t>The</w:t>
            </w:r>
            <w:proofErr w:type="spellEnd"/>
            <w:r w:rsidRPr="007847F3">
              <w:rPr>
                <w:rFonts w:ascii="Swis721 Cn BT" w:hAnsi="Swis721 Cn BT"/>
                <w:sz w:val="18"/>
                <w:szCs w:val="18"/>
              </w:rPr>
              <w:t xml:space="preserve"> planning council was created to review, monitor, and evaluate the community-based system of mental health care, advocate for persons with serious mental illnesses and youth with serious emotional disturbances, and submit a letter of support to the Federal Grant authority and the Governor on the department’s block grant application and annual implementation report for federal block grant funds.  The state is required to have a state mental health planning council to continue to receive funds from the Federal Community Mental Health Services Block Grant.  The council assists the department in complying with requirements for the block grant by reviewing the department’s block grant application annual implementation report and submitting a letter of support with information on the status of the state’s mental health plan. The council continues to fulfill a public purpose by assisting the department in completing the federal grant application each year, providing a forum for stakeholders to voice their concerns, and ensuring that the department receives public input on supports and services available statewide</w:t>
            </w:r>
            <w:r>
              <w:rPr>
                <w:rFonts w:ascii="Swis721 Cn BT" w:hAnsi="Swis721 Cn BT"/>
                <w:sz w:val="18"/>
                <w:szCs w:val="18"/>
              </w:rPr>
              <w:t>.</w:t>
            </w:r>
          </w:p>
          <w:p w:rsidR="00FF7212" w:rsidRPr="006906D8" w:rsidRDefault="00FF7212" w:rsidP="00FF7212">
            <w:pPr>
              <w:pStyle w:val="bodytext"/>
              <w:spacing w:after="0" w:line="240" w:lineRule="auto"/>
              <w:jc w:val="left"/>
              <w:rPr>
                <w:rFonts w:ascii="Swis721 Cn BT" w:hAnsi="Swis721 Cn BT"/>
                <w:b/>
                <w:sz w:val="18"/>
                <w:szCs w:val="18"/>
              </w:rPr>
            </w:pPr>
            <w:r w:rsidRPr="006906D8">
              <w:rPr>
                <w:rFonts w:ascii="Swis721 Cn BT" w:hAnsi="Swis721 Cn BT"/>
                <w:b/>
                <w:sz w:val="18"/>
                <w:szCs w:val="18"/>
              </w:rPr>
              <w:t>Assessment:</w:t>
            </w:r>
            <w:r w:rsidRPr="006906D8">
              <w:rPr>
                <w:rFonts w:ascii="Swis721 Cn BT" w:hAnsi="Swis721 Cn BT"/>
                <w:sz w:val="18"/>
                <w:szCs w:val="18"/>
              </w:rPr>
              <w:t xml:space="preserve">  </w:t>
            </w:r>
            <w:r w:rsidRPr="007847F3">
              <w:rPr>
                <w:rFonts w:ascii="Swis721 Cn BT" w:hAnsi="Swis721 Cn BT"/>
                <w:sz w:val="18"/>
                <w:szCs w:val="18"/>
              </w:rPr>
              <w:t>The State Mental Health Planning Council continues to fulfill a public purpose by helping the department complete the federal grant application each year, providing a forum for stakeholders to voice their concerns, and ensuring that the department receives public input on services available throughout the state.  The department has used advice and support from the council to ensure compliance with federal funding requirements and the council works to strengthen the state’s mental health services system.  The council provides public access through its website, which provides information on meeting times and minutes, and other relevant information</w:t>
            </w:r>
            <w:r w:rsidRPr="006906D8">
              <w:rPr>
                <w:rFonts w:ascii="Swis721 Cn BT" w:hAnsi="Swis721 Cn BT"/>
                <w:sz w:val="18"/>
                <w:szCs w:val="18"/>
              </w:rPr>
              <w:t>.</w:t>
            </w:r>
          </w:p>
          <w:p w:rsidR="00FF7212" w:rsidRPr="00536BBD" w:rsidRDefault="00FF7212" w:rsidP="00FF7212">
            <w:pPr>
              <w:pStyle w:val="bodytext"/>
              <w:spacing w:before="40" w:after="40"/>
              <w:rPr>
                <w:rFonts w:ascii="Swis721 Cn BT" w:hAnsi="Swis721 Cn BT"/>
                <w:b/>
                <w:sz w:val="22"/>
                <w:szCs w:val="22"/>
              </w:rPr>
            </w:pPr>
            <w:r w:rsidRPr="006906D8">
              <w:rPr>
                <w:rFonts w:ascii="Swis721 Cn BT" w:hAnsi="Swis721 Cn BT"/>
                <w:b/>
                <w:sz w:val="18"/>
                <w:szCs w:val="18"/>
              </w:rPr>
              <w:t>Recommendations</w:t>
            </w:r>
            <w:r w:rsidRPr="006906D8">
              <w:rPr>
                <w:rFonts w:ascii="Swis721 Cn BT" w:hAnsi="Swis721 Cn BT"/>
                <w:sz w:val="18"/>
                <w:szCs w:val="18"/>
              </w:rPr>
              <w:t xml:space="preserve">:  </w:t>
            </w:r>
            <w:r>
              <w:rPr>
                <w:rFonts w:ascii="Swis721 Cn BT" w:hAnsi="Swis721 Cn BT"/>
                <w:sz w:val="18"/>
                <w:szCs w:val="18"/>
              </w:rPr>
              <w:t>Continue the State Mental Health Planning Council</w:t>
            </w:r>
            <w:r w:rsidRPr="006906D8">
              <w:rPr>
                <w:rFonts w:ascii="Swis721 Cn BT" w:hAnsi="Swis721 Cn BT"/>
                <w:sz w:val="18"/>
                <w:szCs w:val="18"/>
              </w:rPr>
              <w:t>.</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Default="00FF7212" w:rsidP="00FE0083">
            <w:pPr>
              <w:pStyle w:val="bodytext"/>
              <w:spacing w:before="40" w:after="40" w:line="240" w:lineRule="auto"/>
              <w:jc w:val="left"/>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536BBD" w:rsidRDefault="00FF7212" w:rsidP="00FE0083">
            <w:pPr>
              <w:pStyle w:val="bodytext"/>
              <w:spacing w:before="40" w:after="40"/>
              <w:rPr>
                <w:rFonts w:ascii="Swis721 Cn BT" w:hAnsi="Swis721 Cn BT"/>
                <w:b/>
                <w:sz w:val="22"/>
                <w:szCs w:val="22"/>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pStyle w:val="bodytext"/>
              <w:spacing w:before="40" w:after="40" w:line="240" w:lineRule="auto"/>
              <w:jc w:val="left"/>
              <w:rPr>
                <w:rFonts w:ascii="Swis721 Cn BT" w:hAnsi="Swis721 Cn BT"/>
                <w:b/>
                <w:sz w:val="22"/>
                <w:szCs w:val="22"/>
              </w:rPr>
            </w:pPr>
            <w:r>
              <w:br w:type="page"/>
            </w:r>
            <w:r>
              <w:br w:type="page"/>
            </w: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FF7212" w:rsidRDefault="00FF7212" w:rsidP="00FE0083">
            <w:pPr>
              <w:pStyle w:val="bodytext"/>
              <w:spacing w:after="0" w:line="240" w:lineRule="auto"/>
              <w:jc w:val="left"/>
              <w:rPr>
                <w:rFonts w:ascii="Swis721 Cn BT" w:hAnsi="Swis721 Cn BT"/>
                <w:i/>
                <w:sz w:val="18"/>
                <w:szCs w:val="18"/>
              </w:rPr>
            </w:pPr>
            <w:r w:rsidRPr="00E56D4C">
              <w:rPr>
                <w:rFonts w:ascii="Swis721 Cn BT" w:hAnsi="Swis721 Cn BT"/>
                <w:b/>
                <w:sz w:val="22"/>
                <w:szCs w:val="22"/>
              </w:rPr>
              <w:t>Florida Substance Abuse Prevention Advisory Council (FLSAPAC)</w:t>
            </w:r>
            <w:r>
              <w:rPr>
                <w:rFonts w:ascii="Swis721 Cn BT" w:hAnsi="Swis721 Cn BT"/>
                <w:b/>
                <w:sz w:val="22"/>
                <w:szCs w:val="22"/>
              </w:rPr>
              <w:t xml:space="preserve"> </w:t>
            </w:r>
            <w:r w:rsidRPr="00927D49">
              <w:rPr>
                <w:rFonts w:ascii="Swis721 Cn BT" w:hAnsi="Swis721 Cn BT"/>
                <w:b/>
                <w:sz w:val="18"/>
                <w:szCs w:val="18"/>
              </w:rPr>
              <w:t>Fiscal Year 200</w:t>
            </w:r>
            <w:r>
              <w:rPr>
                <w:rFonts w:ascii="Swis721 Cn BT" w:hAnsi="Swis721 Cn BT"/>
                <w:b/>
                <w:sz w:val="18"/>
                <w:szCs w:val="18"/>
              </w:rPr>
              <w:t>8</w:t>
            </w:r>
            <w:r w:rsidRPr="00927D49">
              <w:rPr>
                <w:rFonts w:ascii="Swis721 Cn BT" w:hAnsi="Swis721 Cn BT"/>
                <w:b/>
                <w:sz w:val="18"/>
                <w:szCs w:val="18"/>
              </w:rPr>
              <w:t>-0</w:t>
            </w:r>
            <w:r>
              <w:rPr>
                <w:rFonts w:ascii="Swis721 Cn BT" w:hAnsi="Swis721 Cn BT"/>
                <w:b/>
                <w:sz w:val="18"/>
                <w:szCs w:val="18"/>
              </w:rPr>
              <w:t>9</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w:t>
            </w:r>
            <w:r>
              <w:rPr>
                <w:rFonts w:ascii="Swis721 Cn BT" w:hAnsi="Swis721 Cn BT"/>
                <w:sz w:val="18"/>
                <w:szCs w:val="18"/>
              </w:rPr>
              <w:t>40,000</w:t>
            </w:r>
            <w:r w:rsidRPr="00927D49">
              <w:rPr>
                <w:rFonts w:ascii="Swis721 Cn BT" w:hAnsi="Swis721 Cn BT"/>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w:t>
            </w:r>
            <w:r w:rsidRPr="00E56D4C">
              <w:rPr>
                <w:rFonts w:ascii="Swis721 Cn BT" w:hAnsi="Swis721 Cn BT"/>
                <w:sz w:val="18"/>
                <w:szCs w:val="18"/>
              </w:rPr>
              <w:t xml:space="preserve">Federal Grant from the Substance Abuse and Mental Health Administration (SAMHSA) – State Incentive Grant ended in 2003. State has continued prevention activities subsequent to grant closure.  </w:t>
            </w:r>
          </w:p>
          <w:p w:rsidR="00FF7212" w:rsidRDefault="00FF7212" w:rsidP="00FE0083">
            <w:pPr>
              <w:pStyle w:val="bodytext"/>
              <w:spacing w:before="40" w:after="40" w:line="240" w:lineRule="auto"/>
              <w:jc w:val="left"/>
              <w:rPr>
                <w:rFonts w:ascii="Swis721 Cn BT" w:hAnsi="Swis721 Cn BT"/>
                <w:sz w:val="18"/>
                <w:szCs w:val="18"/>
              </w:rPr>
            </w:pPr>
            <w:r w:rsidRPr="00927D49">
              <w:rPr>
                <w:rFonts w:ascii="Swis721 Cn BT" w:hAnsi="Swis721 Cn BT"/>
                <w:b/>
                <w:sz w:val="18"/>
                <w:szCs w:val="18"/>
              </w:rPr>
              <w:t>Purpose</w:t>
            </w:r>
            <w:r w:rsidRPr="00927D49">
              <w:rPr>
                <w:rFonts w:ascii="Swis721 Cn BT" w:hAnsi="Swis721 Cn BT"/>
                <w:sz w:val="18"/>
                <w:szCs w:val="18"/>
              </w:rPr>
              <w:t xml:space="preserve">:  </w:t>
            </w:r>
            <w:r w:rsidRPr="00E56D4C">
              <w:rPr>
                <w:rFonts w:ascii="Swis721 Cn BT" w:hAnsi="Swis721 Cn BT"/>
                <w:sz w:val="18"/>
                <w:szCs w:val="18"/>
              </w:rPr>
              <w:t>The Department of Children and Families is the Single State Agency for the federal Substance Abuse and Mental Health Services Administration.  National Outcome Measures for substance abuse prevention are measured at the population level.  The funding for prevention is spread across local, state, and federal funding streams.  Achievement of the NOMs requires a high level and broad engagement of state resources and communities.  This council provides a practical vehicle for achieving the greatest benefit of these dispersed resources and diverse interests.</w:t>
            </w:r>
          </w:p>
          <w:p w:rsidR="00FF7212" w:rsidRDefault="00FF7212" w:rsidP="00FE0083">
            <w:pPr>
              <w:pStyle w:val="bodytext"/>
              <w:spacing w:before="40" w:after="40"/>
              <w:rPr>
                <w:rFonts w:ascii="Swis721 Cn BT" w:hAnsi="Swis721 Cn BT"/>
                <w:sz w:val="18"/>
                <w:szCs w:val="18"/>
              </w:rPr>
            </w:pPr>
            <w:r w:rsidRPr="00927D49">
              <w:rPr>
                <w:rFonts w:ascii="Swis721 Cn BT" w:hAnsi="Swis721 Cn BT"/>
                <w:b/>
                <w:sz w:val="18"/>
                <w:szCs w:val="18"/>
              </w:rPr>
              <w:t>Assessment:</w:t>
            </w:r>
            <w:r w:rsidRPr="00927D49">
              <w:rPr>
                <w:rFonts w:ascii="Swis721 Cn BT" w:hAnsi="Swis721 Cn BT"/>
                <w:sz w:val="18"/>
                <w:szCs w:val="18"/>
              </w:rPr>
              <w:t xml:space="preserve"> </w:t>
            </w:r>
            <w:r w:rsidRPr="00E56D4C">
              <w:rPr>
                <w:rFonts w:ascii="Swis721 Cn BT" w:hAnsi="Swis721 Cn BT"/>
                <w:sz w:val="18"/>
                <w:szCs w:val="18"/>
              </w:rPr>
              <w:t xml:space="preserve">The Council completed input for the prevention portion of the Florida Drug Control (ODC) Strategy, published by the Office of Drug Control in June 2009; initiated an ad hoc committee at the request of ODC to consider the Future of Prevention in </w:t>
            </w:r>
            <w:smartTag w:uri="urn:schemas-microsoft-com:office:smarttags" w:element="State">
              <w:smartTag w:uri="urn:schemas-microsoft-com:office:smarttags" w:element="place">
                <w:r w:rsidRPr="00E56D4C">
                  <w:rPr>
                    <w:rFonts w:ascii="Swis721 Cn BT" w:hAnsi="Swis721 Cn BT"/>
                    <w:sz w:val="18"/>
                    <w:szCs w:val="18"/>
                  </w:rPr>
                  <w:t>Florida</w:t>
                </w:r>
              </w:smartTag>
            </w:smartTag>
            <w:r w:rsidRPr="00E56D4C">
              <w:rPr>
                <w:rFonts w:ascii="Swis721 Cn BT" w:hAnsi="Swis721 Cn BT"/>
                <w:sz w:val="18"/>
                <w:szCs w:val="18"/>
              </w:rPr>
              <w:t>; and provided input at the request of ODC to the state prevention resource assessment/gaps analysis.</w:t>
            </w:r>
          </w:p>
          <w:p w:rsidR="00FF7212" w:rsidRPr="00536BBD" w:rsidRDefault="00FF7212" w:rsidP="00FE0083">
            <w:pPr>
              <w:pStyle w:val="bodytext"/>
              <w:spacing w:before="40" w:after="40"/>
              <w:rPr>
                <w:rFonts w:ascii="Swis721 Cn BT" w:hAnsi="Swis721 Cn BT"/>
                <w:b/>
                <w:sz w:val="22"/>
                <w:szCs w:val="22"/>
              </w:rPr>
            </w:pPr>
            <w:r w:rsidRPr="00927D49">
              <w:rPr>
                <w:rFonts w:ascii="Swis721 Cn BT" w:hAnsi="Swis721 Cn BT"/>
                <w:b/>
                <w:sz w:val="18"/>
                <w:szCs w:val="18"/>
              </w:rPr>
              <w:t>Recommendations</w:t>
            </w:r>
            <w:r w:rsidRPr="00927D49">
              <w:rPr>
                <w:rFonts w:ascii="Swis721 Cn BT" w:hAnsi="Swis721 Cn BT"/>
                <w:sz w:val="18"/>
                <w:szCs w:val="18"/>
              </w:rPr>
              <w:t xml:space="preserve">: </w:t>
            </w:r>
            <w:r>
              <w:rPr>
                <w:rFonts w:ascii="Swis721 Cn BT" w:hAnsi="Swis721 Cn BT"/>
                <w:sz w:val="18"/>
                <w:szCs w:val="18"/>
              </w:rPr>
              <w:t>Continue</w:t>
            </w: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spacing w:before="40" w:after="40"/>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right w:val="single" w:sz="4" w:space="0" w:color="auto"/>
            </w:tcBorders>
          </w:tcPr>
          <w:p w:rsidR="00FF7212" w:rsidRPr="00927D49" w:rsidRDefault="00FF7212" w:rsidP="00FE0083">
            <w:pPr>
              <w:pStyle w:val="bodytext"/>
              <w:spacing w:before="40" w:after="40" w:line="240" w:lineRule="auto"/>
              <w:jc w:val="left"/>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FF7212" w:rsidRPr="009A10F2" w:rsidRDefault="00FF7212" w:rsidP="00235CFC">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FF7212" w:rsidRPr="007E1FDD" w:rsidRDefault="00FF7212" w:rsidP="00FE0083">
            <w:pPr>
              <w:spacing w:before="40" w:after="40"/>
              <w:rPr>
                <w:rFonts w:ascii="Swis721 Cn BT" w:hAnsi="Swis721 Cn BT"/>
                <w:sz w:val="18"/>
                <w:szCs w:val="18"/>
              </w:rPr>
            </w:pPr>
          </w:p>
        </w:tc>
      </w:tr>
      <w:tr w:rsidR="00FF7212" w:rsidRPr="00927D49" w:rsidTr="00FE0083">
        <w:tc>
          <w:tcPr>
            <w:tcW w:w="212" w:type="pct"/>
            <w:tcBorders>
              <w:top w:val="single" w:sz="4" w:space="0" w:color="auto"/>
              <w:left w:val="single" w:sz="4" w:space="0" w:color="auto"/>
              <w:bottom w:val="single" w:sz="4" w:space="0" w:color="auto"/>
            </w:tcBorders>
          </w:tcPr>
          <w:p w:rsidR="00FF7212" w:rsidRPr="00927D49" w:rsidRDefault="00FF7212" w:rsidP="00FE0083">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FF7212" w:rsidRPr="00927D49" w:rsidRDefault="00FF7212" w:rsidP="00FE0083">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FF7212" w:rsidRPr="007E1FDD" w:rsidRDefault="00FF7212" w:rsidP="00FE0083">
            <w:pPr>
              <w:spacing w:before="40" w:after="40"/>
              <w:rPr>
                <w:sz w:val="18"/>
                <w:szCs w:val="18"/>
              </w:rPr>
            </w:pPr>
          </w:p>
        </w:tc>
      </w:tr>
    </w:tbl>
    <w:p w:rsidR="001416FC" w:rsidRDefault="001416FC" w:rsidP="00FF7212"/>
    <w:sectPr w:rsidR="001416FC" w:rsidSect="00CF315E">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3FD" w:rsidRDefault="00A203FD" w:rsidP="00A203FD">
      <w:r>
        <w:separator/>
      </w:r>
    </w:p>
  </w:endnote>
  <w:endnote w:type="continuationSeparator" w:id="0">
    <w:p w:rsidR="00A203FD" w:rsidRDefault="00A203FD" w:rsidP="00A20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922130"/>
      <w:docPartObj>
        <w:docPartGallery w:val="Page Numbers (Bottom of Page)"/>
        <w:docPartUnique/>
      </w:docPartObj>
    </w:sdtPr>
    <w:sdtContent>
      <w:p w:rsidR="000E2633" w:rsidRDefault="00A203FD">
        <w:pPr>
          <w:pStyle w:val="Footer"/>
          <w:jc w:val="center"/>
        </w:pPr>
        <w:r>
          <w:fldChar w:fldCharType="begin"/>
        </w:r>
        <w:r w:rsidR="00FF7212">
          <w:instrText xml:space="preserve"> PAGE   \* MERGEFORMAT </w:instrText>
        </w:r>
        <w:r>
          <w:fldChar w:fldCharType="separate"/>
        </w:r>
        <w:r w:rsidR="00235CFC">
          <w:rPr>
            <w:noProof/>
          </w:rPr>
          <w:t>3</w:t>
        </w:r>
        <w:r>
          <w:fldChar w:fldCharType="end"/>
        </w:r>
      </w:p>
    </w:sdtContent>
  </w:sdt>
  <w:p w:rsidR="00546047" w:rsidRDefault="00235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3FD" w:rsidRDefault="00A203FD" w:rsidP="00A203FD">
      <w:r>
        <w:separator/>
      </w:r>
    </w:p>
  </w:footnote>
  <w:footnote w:type="continuationSeparator" w:id="0">
    <w:p w:rsidR="00A203FD" w:rsidRDefault="00A203FD" w:rsidP="00A203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7212"/>
    <w:rsid w:val="000259C9"/>
    <w:rsid w:val="00137989"/>
    <w:rsid w:val="001416FC"/>
    <w:rsid w:val="001D3AE6"/>
    <w:rsid w:val="00235CFC"/>
    <w:rsid w:val="00254648"/>
    <w:rsid w:val="00356CFD"/>
    <w:rsid w:val="00507FE6"/>
    <w:rsid w:val="00707A8B"/>
    <w:rsid w:val="00790DA5"/>
    <w:rsid w:val="00843785"/>
    <w:rsid w:val="00A1044A"/>
    <w:rsid w:val="00A203FD"/>
    <w:rsid w:val="00C62E88"/>
    <w:rsid w:val="00C76985"/>
    <w:rsid w:val="00D57CDE"/>
    <w:rsid w:val="00DF1238"/>
    <w:rsid w:val="00FF7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State"/>
  <w:smartTagType w:namespaceuri="schemas-leagis" w:name="Statut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12"/>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1"/>
    <w:rsid w:val="00FF7212"/>
    <w:pPr>
      <w:tabs>
        <w:tab w:val="left" w:pos="9000"/>
      </w:tabs>
      <w:spacing w:after="120" w:line="228" w:lineRule="auto"/>
      <w:jc w:val="both"/>
    </w:pPr>
    <w:rPr>
      <w:rFonts w:ascii="ZapfCalligr BT" w:hAnsi="ZapfCalligr BT"/>
      <w:sz w:val="21"/>
    </w:rPr>
  </w:style>
  <w:style w:type="character" w:customStyle="1" w:styleId="bodytextChar1">
    <w:name w:val="body text Char1"/>
    <w:basedOn w:val="DefaultParagraphFont"/>
    <w:link w:val="bodytext"/>
    <w:rsid w:val="00FF7212"/>
    <w:rPr>
      <w:rFonts w:ascii="ZapfCalligr BT" w:eastAsia="Times New Roman" w:hAnsi="ZapfCalligr BT" w:cs="Times New Roman"/>
      <w:sz w:val="21"/>
      <w:szCs w:val="20"/>
    </w:rPr>
  </w:style>
  <w:style w:type="paragraph" w:styleId="Footer">
    <w:name w:val="footer"/>
    <w:basedOn w:val="Normal"/>
    <w:link w:val="FooterChar"/>
    <w:uiPriority w:val="99"/>
    <w:unhideWhenUsed/>
    <w:rsid w:val="00FF7212"/>
    <w:pPr>
      <w:tabs>
        <w:tab w:val="center" w:pos="4680"/>
        <w:tab w:val="right" w:pos="9360"/>
      </w:tabs>
    </w:pPr>
  </w:style>
  <w:style w:type="character" w:customStyle="1" w:styleId="FooterChar">
    <w:name w:val="Footer Char"/>
    <w:basedOn w:val="DefaultParagraphFont"/>
    <w:link w:val="Footer"/>
    <w:uiPriority w:val="99"/>
    <w:rsid w:val="00FF7212"/>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3324</Words>
  <Characters>18951</Characters>
  <Application>Microsoft Office Word</Application>
  <DocSecurity>0</DocSecurity>
  <Lines>157</Lines>
  <Paragraphs>44</Paragraphs>
  <ScaleCrop>false</ScaleCrop>
  <Company>Florida Legislature</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FRANCIS.DAVID</dc:creator>
  <cp:keywords/>
  <dc:description/>
  <cp:lastModifiedBy>FRANCIS.DAVID</cp:lastModifiedBy>
  <cp:revision>2</cp:revision>
  <dcterms:created xsi:type="dcterms:W3CDTF">2010-01-28T14:00:00Z</dcterms:created>
  <dcterms:modified xsi:type="dcterms:W3CDTF">2010-01-28T14:50:00Z</dcterms:modified>
</cp:coreProperties>
</file>